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60" w:rsidRDefault="002D4C60" w:rsidP="00C82F09">
      <w:pPr>
        <w:spacing w:after="0"/>
        <w:rPr>
          <w:rFonts w:ascii="Times New Roman" w:hAnsi="Times New Roman"/>
          <w:bCs/>
          <w:color w:val="1D1B11"/>
          <w:sz w:val="24"/>
          <w:szCs w:val="24"/>
        </w:rPr>
      </w:pPr>
      <w:bookmarkStart w:id="0" w:name="_GoBack"/>
      <w:bookmarkEnd w:id="0"/>
      <w:r>
        <w:rPr>
          <w:rFonts w:ascii="Times New Roman" w:hAnsi="Times New Roman"/>
          <w:bCs/>
          <w:color w:val="1D1B11"/>
          <w:sz w:val="24"/>
          <w:szCs w:val="24"/>
        </w:rPr>
        <w:t>МУНИЦИПАЛЬНОЕ  ОБР</w:t>
      </w:r>
      <w:r w:rsidR="00C82F09">
        <w:rPr>
          <w:rFonts w:ascii="Times New Roman" w:hAnsi="Times New Roman"/>
          <w:bCs/>
          <w:color w:val="1D1B11"/>
          <w:sz w:val="24"/>
          <w:szCs w:val="24"/>
        </w:rPr>
        <w:t xml:space="preserve">АЗОВАНИЕ «УСТЬ-ТЫМСКОЕ СЕЛЬСКОЕ  </w:t>
      </w:r>
      <w:r>
        <w:rPr>
          <w:rFonts w:ascii="Times New Roman" w:hAnsi="Times New Roman"/>
          <w:bCs/>
          <w:color w:val="1D1B11"/>
          <w:sz w:val="24"/>
          <w:szCs w:val="24"/>
        </w:rPr>
        <w:t>ПОСЕЛЕНИЕ»</w:t>
      </w:r>
    </w:p>
    <w:p w:rsidR="002D4C60" w:rsidRDefault="002D4C60" w:rsidP="002D4C60">
      <w:pPr>
        <w:spacing w:after="0"/>
        <w:jc w:val="center"/>
        <w:rPr>
          <w:rFonts w:ascii="Times New Roman" w:hAnsi="Times New Roman"/>
          <w:bCs/>
          <w:color w:val="1D1B11"/>
          <w:sz w:val="24"/>
          <w:szCs w:val="24"/>
        </w:rPr>
      </w:pPr>
      <w:r>
        <w:rPr>
          <w:rFonts w:ascii="Times New Roman" w:hAnsi="Times New Roman"/>
          <w:bCs/>
          <w:color w:val="1D1B11"/>
          <w:sz w:val="24"/>
          <w:szCs w:val="24"/>
        </w:rPr>
        <w:t>ТОМСКАЯ ОБЛАСТЬ</w:t>
      </w:r>
    </w:p>
    <w:p w:rsidR="002D4C60" w:rsidRDefault="002D4C60" w:rsidP="002D4C60">
      <w:pPr>
        <w:spacing w:after="0"/>
        <w:jc w:val="center"/>
        <w:rPr>
          <w:rFonts w:ascii="Times New Roman" w:hAnsi="Times New Roman"/>
          <w:bCs/>
          <w:color w:val="1D1B11"/>
          <w:sz w:val="24"/>
          <w:szCs w:val="24"/>
        </w:rPr>
      </w:pPr>
      <w:r>
        <w:rPr>
          <w:rFonts w:ascii="Times New Roman" w:hAnsi="Times New Roman"/>
          <w:bCs/>
          <w:color w:val="1D1B11"/>
          <w:sz w:val="24"/>
          <w:szCs w:val="24"/>
        </w:rPr>
        <w:t>КАРГАСОКСКИЙ РАЙОН</w:t>
      </w:r>
    </w:p>
    <w:p w:rsidR="002D4C60" w:rsidRDefault="002D4C60" w:rsidP="002D4C60">
      <w:pPr>
        <w:spacing w:after="0"/>
        <w:jc w:val="center"/>
        <w:rPr>
          <w:rFonts w:ascii="Times New Roman" w:hAnsi="Times New Roman"/>
          <w:bCs/>
          <w:color w:val="1D1B11"/>
          <w:sz w:val="24"/>
          <w:szCs w:val="24"/>
        </w:rPr>
      </w:pPr>
    </w:p>
    <w:p w:rsidR="002D4C60" w:rsidRDefault="002D4C60" w:rsidP="002D4C60">
      <w:pPr>
        <w:spacing w:after="0"/>
        <w:jc w:val="center"/>
        <w:rPr>
          <w:rFonts w:ascii="Times New Roman" w:hAnsi="Times New Roman"/>
          <w:b/>
          <w:bCs/>
          <w:color w:val="1D1B11"/>
          <w:sz w:val="24"/>
          <w:szCs w:val="24"/>
        </w:rPr>
      </w:pPr>
      <w:r>
        <w:rPr>
          <w:rFonts w:ascii="Times New Roman" w:hAnsi="Times New Roman"/>
          <w:b/>
          <w:bCs/>
          <w:color w:val="1D1B11"/>
          <w:sz w:val="24"/>
          <w:szCs w:val="24"/>
        </w:rPr>
        <w:t>АДМИНИСТРАЦИЯ  УСТЬ-ТЫМСКОГО СЕЛЬСКОГО  ПОСЕЛЕНИЯ</w:t>
      </w:r>
    </w:p>
    <w:p w:rsidR="002D4C60" w:rsidRDefault="002D4C60" w:rsidP="002D4C60">
      <w:pPr>
        <w:spacing w:after="0"/>
        <w:jc w:val="center"/>
        <w:rPr>
          <w:rFonts w:ascii="Times New Roman" w:hAnsi="Times New Roman"/>
          <w:b/>
          <w:bCs/>
          <w:color w:val="1D1B11"/>
          <w:sz w:val="24"/>
          <w:szCs w:val="24"/>
        </w:rPr>
      </w:pPr>
    </w:p>
    <w:p w:rsidR="002D4C60" w:rsidRDefault="002D4C60" w:rsidP="002D4C60">
      <w:pPr>
        <w:spacing w:after="0"/>
        <w:jc w:val="center"/>
        <w:rPr>
          <w:rFonts w:ascii="Times New Roman" w:hAnsi="Times New Roman"/>
          <w:b/>
          <w:bCs/>
          <w:color w:val="1D1B11"/>
          <w:sz w:val="24"/>
          <w:szCs w:val="24"/>
        </w:rPr>
      </w:pPr>
      <w:r>
        <w:rPr>
          <w:rFonts w:ascii="Times New Roman" w:hAnsi="Times New Roman"/>
          <w:b/>
          <w:bCs/>
          <w:color w:val="1D1B11"/>
          <w:sz w:val="24"/>
          <w:szCs w:val="24"/>
        </w:rPr>
        <w:t>ПОСТАНОВЛЕНИЕ</w:t>
      </w:r>
    </w:p>
    <w:p w:rsidR="002D4C60" w:rsidRDefault="002D4C60" w:rsidP="002D4C60">
      <w:pPr>
        <w:spacing w:after="0"/>
        <w:jc w:val="center"/>
        <w:rPr>
          <w:rFonts w:ascii="Times New Roman" w:hAnsi="Times New Roman"/>
          <w:b/>
          <w:sz w:val="24"/>
          <w:szCs w:val="24"/>
        </w:rPr>
      </w:pPr>
    </w:p>
    <w:p w:rsidR="002D4C60" w:rsidRDefault="000705EA" w:rsidP="002D4C60">
      <w:pPr>
        <w:spacing w:after="0"/>
        <w:ind w:left="360" w:hanging="360"/>
        <w:rPr>
          <w:rFonts w:ascii="Times New Roman" w:hAnsi="Times New Roman"/>
          <w:color w:val="1D1B11"/>
          <w:sz w:val="24"/>
          <w:szCs w:val="24"/>
        </w:rPr>
      </w:pPr>
      <w:r>
        <w:rPr>
          <w:rFonts w:ascii="Times New Roman" w:hAnsi="Times New Roman"/>
          <w:color w:val="1D1B11"/>
          <w:sz w:val="24"/>
          <w:szCs w:val="24"/>
        </w:rPr>
        <w:t>16.03</w:t>
      </w:r>
      <w:r w:rsidR="00426400">
        <w:rPr>
          <w:rFonts w:ascii="Times New Roman" w:hAnsi="Times New Roman"/>
          <w:color w:val="1D1B11"/>
          <w:sz w:val="24"/>
          <w:szCs w:val="24"/>
        </w:rPr>
        <w:t>.2021</w:t>
      </w:r>
      <w:r w:rsidR="002D4C60">
        <w:rPr>
          <w:rFonts w:ascii="Times New Roman" w:hAnsi="Times New Roman"/>
          <w:color w:val="1D1B11"/>
          <w:sz w:val="24"/>
          <w:szCs w:val="24"/>
        </w:rPr>
        <w:t xml:space="preserve">                                                                                                                         </w:t>
      </w:r>
      <w:r w:rsidR="002D4C60">
        <w:rPr>
          <w:rFonts w:ascii="Times New Roman" w:hAnsi="Times New Roman"/>
          <w:b/>
          <w:color w:val="1D1B11"/>
          <w:sz w:val="24"/>
          <w:szCs w:val="24"/>
        </w:rPr>
        <w:t xml:space="preserve">№ </w:t>
      </w:r>
      <w:r w:rsidR="00426400">
        <w:rPr>
          <w:rFonts w:ascii="Times New Roman" w:hAnsi="Times New Roman"/>
          <w:b/>
          <w:color w:val="1D1B11"/>
          <w:sz w:val="24"/>
          <w:szCs w:val="24"/>
        </w:rPr>
        <w:t>0</w:t>
      </w:r>
      <w:r>
        <w:rPr>
          <w:rFonts w:ascii="Times New Roman" w:hAnsi="Times New Roman"/>
          <w:b/>
          <w:color w:val="1D1B11"/>
          <w:sz w:val="24"/>
          <w:szCs w:val="24"/>
        </w:rPr>
        <w:t>6</w:t>
      </w:r>
    </w:p>
    <w:p w:rsidR="002D4C60" w:rsidRDefault="002D4C60" w:rsidP="002D4C60">
      <w:pPr>
        <w:spacing w:after="0"/>
        <w:ind w:left="360" w:hanging="360"/>
        <w:rPr>
          <w:rFonts w:ascii="Times New Roman" w:hAnsi="Times New Roman"/>
          <w:color w:val="1D1B11"/>
          <w:sz w:val="24"/>
          <w:szCs w:val="24"/>
        </w:rPr>
      </w:pPr>
      <w:r>
        <w:rPr>
          <w:rFonts w:ascii="Times New Roman" w:hAnsi="Times New Roman"/>
          <w:color w:val="1D1B11"/>
          <w:sz w:val="24"/>
          <w:szCs w:val="24"/>
        </w:rPr>
        <w:t>с. Усть-Тым</w:t>
      </w:r>
    </w:p>
    <w:p w:rsidR="002D4C60" w:rsidRDefault="002D4C60" w:rsidP="001C3A89">
      <w:pPr>
        <w:spacing w:after="0"/>
        <w:ind w:right="5165"/>
        <w:rPr>
          <w:rFonts w:ascii="Times New Roman" w:hAnsi="Times New Roman"/>
          <w:color w:val="1D1B11"/>
          <w:sz w:val="24"/>
          <w:szCs w:val="24"/>
        </w:rPr>
      </w:pPr>
    </w:p>
    <w:p w:rsidR="000705EA" w:rsidRPr="000705EA" w:rsidRDefault="000705EA" w:rsidP="000705EA">
      <w:pPr>
        <w:spacing w:after="0" w:line="240" w:lineRule="auto"/>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О проведении Главой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w:t>
      </w:r>
    </w:p>
    <w:p w:rsidR="000705EA" w:rsidRPr="000705EA" w:rsidRDefault="000705EA" w:rsidP="000705EA">
      <w:pPr>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с</w:t>
      </w:r>
      <w:r w:rsidRPr="000705EA">
        <w:rPr>
          <w:rFonts w:ascii="Times New Roman" w:hAnsi="Times New Roman"/>
          <w:sz w:val="24"/>
          <w:szCs w:val="24"/>
          <w:lang w:eastAsia="ru-RU"/>
        </w:rPr>
        <w:t>ельского</w:t>
      </w:r>
      <w:r>
        <w:rPr>
          <w:rFonts w:ascii="Times New Roman" w:hAnsi="Times New Roman"/>
          <w:sz w:val="24"/>
          <w:szCs w:val="24"/>
          <w:lang w:eastAsia="ru-RU"/>
        </w:rPr>
        <w:t xml:space="preserve"> </w:t>
      </w:r>
      <w:r w:rsidRPr="000705EA">
        <w:rPr>
          <w:rFonts w:ascii="Times New Roman" w:hAnsi="Times New Roman"/>
          <w:sz w:val="24"/>
          <w:szCs w:val="24"/>
          <w:lang w:eastAsia="ru-RU"/>
        </w:rPr>
        <w:t xml:space="preserve"> поселения </w:t>
      </w:r>
      <w:r>
        <w:rPr>
          <w:rFonts w:ascii="Times New Roman" w:hAnsi="Times New Roman"/>
          <w:sz w:val="24"/>
          <w:szCs w:val="24"/>
          <w:lang w:eastAsia="ru-RU"/>
        </w:rPr>
        <w:t xml:space="preserve">     </w:t>
      </w:r>
      <w:proofErr w:type="gramStart"/>
      <w:r w:rsidRPr="000705EA">
        <w:rPr>
          <w:rFonts w:ascii="Times New Roman" w:hAnsi="Times New Roman"/>
          <w:sz w:val="24"/>
          <w:szCs w:val="24"/>
          <w:lang w:eastAsia="ru-RU"/>
        </w:rPr>
        <w:t>регулярных</w:t>
      </w:r>
      <w:proofErr w:type="gramEnd"/>
      <w:r w:rsidRPr="000705EA">
        <w:rPr>
          <w:rFonts w:ascii="Times New Roman" w:hAnsi="Times New Roman"/>
          <w:sz w:val="24"/>
          <w:szCs w:val="24"/>
          <w:lang w:eastAsia="ru-RU"/>
        </w:rPr>
        <w:t> </w:t>
      </w:r>
    </w:p>
    <w:p w:rsidR="001C3A89" w:rsidRDefault="000705EA" w:rsidP="000705EA">
      <w:pPr>
        <w:pStyle w:val="a3"/>
        <w:jc w:val="both"/>
        <w:rPr>
          <w:rFonts w:ascii="Times New Roman" w:hAnsi="Times New Roman"/>
          <w:sz w:val="28"/>
          <w:szCs w:val="28"/>
        </w:rPr>
      </w:pPr>
      <w:r w:rsidRPr="000705EA">
        <w:rPr>
          <w:rFonts w:ascii="Times New Roman" w:hAnsi="Times New Roman"/>
          <w:sz w:val="24"/>
          <w:szCs w:val="24"/>
        </w:rPr>
        <w:t>встреч с населением</w:t>
      </w:r>
      <w:r w:rsidRPr="003E35A1">
        <w:rPr>
          <w:rFonts w:ascii="Times New Roman" w:hAnsi="Times New Roman"/>
          <w:sz w:val="28"/>
          <w:szCs w:val="28"/>
        </w:rPr>
        <w:t> </w:t>
      </w:r>
    </w:p>
    <w:p w:rsidR="000705EA" w:rsidRDefault="000705EA" w:rsidP="000705EA">
      <w:pPr>
        <w:pStyle w:val="a3"/>
        <w:jc w:val="both"/>
        <w:rPr>
          <w:rFonts w:ascii="Times New Roman" w:hAnsi="Times New Roman"/>
          <w:sz w:val="26"/>
          <w:szCs w:val="26"/>
        </w:rPr>
      </w:pPr>
    </w:p>
    <w:p w:rsidR="000705EA" w:rsidRPr="000705EA" w:rsidRDefault="000705EA" w:rsidP="000705EA">
      <w:pPr>
        <w:spacing w:before="100" w:beforeAutospacing="1" w:after="100" w:afterAutospacing="1" w:line="240" w:lineRule="auto"/>
        <w:ind w:firstLine="301"/>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Во исполнение распоряжения Губернатора Томской области от 02.02.2010 № 24-р «О проведении Главами муниципальных образований Томской области </w:t>
      </w:r>
      <w:r>
        <w:rPr>
          <w:rFonts w:ascii="Times New Roman" w:hAnsi="Times New Roman"/>
          <w:sz w:val="24"/>
          <w:szCs w:val="24"/>
          <w:lang w:eastAsia="ru-RU"/>
        </w:rPr>
        <w:t>регулярных встреч с населением»</w:t>
      </w:r>
      <w:r w:rsidRPr="000705EA">
        <w:rPr>
          <w:rFonts w:ascii="Times New Roman" w:hAnsi="Times New Roman"/>
          <w:sz w:val="24"/>
          <w:szCs w:val="24"/>
          <w:lang w:eastAsia="ru-RU"/>
        </w:rPr>
        <w:t>,  </w:t>
      </w:r>
    </w:p>
    <w:p w:rsidR="005C4128" w:rsidRPr="005C4128" w:rsidRDefault="005C4128" w:rsidP="005C4128">
      <w:pPr>
        <w:autoSpaceDE w:val="0"/>
        <w:autoSpaceDN w:val="0"/>
        <w:adjustRightInd w:val="0"/>
        <w:spacing w:after="0"/>
        <w:ind w:firstLine="709"/>
        <w:jc w:val="both"/>
        <w:rPr>
          <w:rFonts w:ascii="Times New Roman" w:hAnsi="Times New Roman"/>
          <w:sz w:val="24"/>
          <w:szCs w:val="24"/>
        </w:rPr>
      </w:pPr>
    </w:p>
    <w:p w:rsidR="005C4128" w:rsidRPr="00426400" w:rsidRDefault="005C4128" w:rsidP="005C4128">
      <w:pPr>
        <w:spacing w:after="0"/>
        <w:ind w:firstLine="708"/>
        <w:rPr>
          <w:rFonts w:ascii="Times New Roman" w:hAnsi="Times New Roman"/>
          <w:b/>
          <w:sz w:val="24"/>
          <w:szCs w:val="24"/>
        </w:rPr>
      </w:pPr>
      <w:r w:rsidRPr="00426400">
        <w:rPr>
          <w:rFonts w:ascii="Times New Roman" w:hAnsi="Times New Roman"/>
          <w:b/>
          <w:sz w:val="24"/>
          <w:szCs w:val="24"/>
        </w:rPr>
        <w:t>ПОСТАНОВЛЯЮ:</w:t>
      </w:r>
    </w:p>
    <w:p w:rsidR="000705EA" w:rsidRPr="000705EA" w:rsidRDefault="000705EA" w:rsidP="000705EA">
      <w:pPr>
        <w:spacing w:after="0" w:line="240" w:lineRule="auto"/>
        <w:ind w:firstLine="301"/>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1. Утвердить порядок проведения встреч с населением согласно приложению  1. </w:t>
      </w:r>
    </w:p>
    <w:p w:rsidR="000705EA" w:rsidRPr="000705EA" w:rsidRDefault="000705EA" w:rsidP="000705EA">
      <w:pPr>
        <w:spacing w:after="0" w:line="240" w:lineRule="auto"/>
        <w:ind w:firstLine="301"/>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2. Утвердить постоянный круг вопросов, обсуждаемых на встречах Главы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с населением согласно приложению  2.  </w:t>
      </w:r>
    </w:p>
    <w:p w:rsidR="000705EA" w:rsidRPr="000705EA" w:rsidRDefault="000705EA" w:rsidP="000705EA">
      <w:pPr>
        <w:spacing w:after="0" w:line="240" w:lineRule="auto"/>
        <w:ind w:firstLine="301"/>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3. Ведущему специалисту ежеквартально, до 1-го числа месяца, следующего за отчетным периодом, предоставлять в Администрацию Каргасокского района информацию по результатам встреч с населением по форме указанной в распоряжении Губернатора Томской области от 02.02.2010 №  24-р «О проведении главами муниципальных образований Томской области регулярных встреч с населением» согласно приложению  3. </w:t>
      </w:r>
    </w:p>
    <w:p w:rsidR="000705EA" w:rsidRPr="000705EA" w:rsidRDefault="000705EA" w:rsidP="000705EA">
      <w:pPr>
        <w:spacing w:after="0" w:line="240" w:lineRule="auto"/>
        <w:ind w:firstLine="301"/>
        <w:jc w:val="both"/>
        <w:textAlignment w:val="baseline"/>
        <w:rPr>
          <w:rFonts w:ascii="Times New Roman" w:hAnsi="Times New Roman"/>
          <w:sz w:val="24"/>
          <w:szCs w:val="24"/>
          <w:lang w:eastAsia="ru-RU"/>
        </w:rPr>
      </w:pPr>
      <w:r w:rsidRPr="000705EA">
        <w:rPr>
          <w:rFonts w:ascii="Times New Roman" w:hAnsi="Times New Roman"/>
          <w:color w:val="000000"/>
          <w:sz w:val="24"/>
          <w:szCs w:val="24"/>
          <w:lang w:eastAsia="ru-RU"/>
        </w:rPr>
        <w:t xml:space="preserve">4. Настоящее постановление обнародовать в сети «Интернет» на сайте администрации </w:t>
      </w:r>
      <w:proofErr w:type="spellStart"/>
      <w:r>
        <w:rPr>
          <w:rFonts w:ascii="Times New Roman" w:hAnsi="Times New Roman"/>
          <w:color w:val="000000"/>
          <w:sz w:val="24"/>
          <w:szCs w:val="24"/>
          <w:lang w:eastAsia="ru-RU"/>
        </w:rPr>
        <w:t>Усть-Тымского</w:t>
      </w:r>
      <w:proofErr w:type="spellEnd"/>
      <w:r w:rsidRPr="000705EA">
        <w:rPr>
          <w:rFonts w:ascii="Times New Roman" w:hAnsi="Times New Roman"/>
          <w:color w:val="000000"/>
          <w:sz w:val="24"/>
          <w:szCs w:val="24"/>
          <w:lang w:eastAsia="ru-RU"/>
        </w:rPr>
        <w:t xml:space="preserve"> сельского поселения. </w:t>
      </w:r>
    </w:p>
    <w:p w:rsidR="001C3A89" w:rsidRPr="005C4128" w:rsidRDefault="001C3A89" w:rsidP="002D4C60">
      <w:pPr>
        <w:spacing w:after="0"/>
        <w:jc w:val="right"/>
        <w:rPr>
          <w:rFonts w:ascii="Times New Roman" w:hAnsi="Times New Roman"/>
          <w:sz w:val="24"/>
          <w:szCs w:val="24"/>
        </w:rPr>
      </w:pPr>
    </w:p>
    <w:p w:rsidR="001C3A89" w:rsidRPr="005C4128" w:rsidRDefault="001C3A89" w:rsidP="002D4C60">
      <w:pPr>
        <w:spacing w:after="0"/>
        <w:jc w:val="right"/>
        <w:rPr>
          <w:rFonts w:ascii="Times New Roman" w:hAnsi="Times New Roman"/>
          <w:sz w:val="24"/>
          <w:szCs w:val="24"/>
        </w:rPr>
      </w:pPr>
    </w:p>
    <w:p w:rsidR="005C4128" w:rsidRPr="002D4C60" w:rsidRDefault="005C4128" w:rsidP="005C4128">
      <w:pPr>
        <w:spacing w:after="0"/>
        <w:rPr>
          <w:rFonts w:ascii="Times New Roman" w:hAnsi="Times New Roman"/>
          <w:color w:val="1D1B11"/>
          <w:sz w:val="24"/>
          <w:szCs w:val="24"/>
        </w:rPr>
      </w:pPr>
      <w:r w:rsidRPr="002D4C60">
        <w:rPr>
          <w:rFonts w:ascii="Times New Roman" w:hAnsi="Times New Roman"/>
          <w:color w:val="1D1B11"/>
          <w:sz w:val="24"/>
          <w:szCs w:val="24"/>
        </w:rPr>
        <w:t xml:space="preserve">Глава </w:t>
      </w:r>
      <w:proofErr w:type="spellStart"/>
      <w:r w:rsidRPr="002D4C60">
        <w:rPr>
          <w:rFonts w:ascii="Times New Roman" w:hAnsi="Times New Roman"/>
          <w:color w:val="1D1B11"/>
          <w:sz w:val="24"/>
          <w:szCs w:val="24"/>
        </w:rPr>
        <w:t>Усть-Тымского</w:t>
      </w:r>
      <w:proofErr w:type="spellEnd"/>
      <w:r w:rsidRPr="002D4C60">
        <w:rPr>
          <w:rFonts w:ascii="Times New Roman" w:hAnsi="Times New Roman"/>
          <w:color w:val="1D1B11"/>
          <w:sz w:val="24"/>
          <w:szCs w:val="24"/>
        </w:rPr>
        <w:t xml:space="preserve"> </w:t>
      </w:r>
    </w:p>
    <w:p w:rsidR="00C82F09" w:rsidRPr="00426400" w:rsidRDefault="005C4128" w:rsidP="00426400">
      <w:pPr>
        <w:spacing w:after="0"/>
        <w:rPr>
          <w:rFonts w:ascii="Times New Roman" w:hAnsi="Times New Roman"/>
          <w:color w:val="1D1B11"/>
          <w:sz w:val="24"/>
          <w:szCs w:val="24"/>
        </w:rPr>
      </w:pPr>
      <w:r w:rsidRPr="002D4C60">
        <w:rPr>
          <w:rFonts w:ascii="Times New Roman" w:hAnsi="Times New Roman"/>
          <w:color w:val="1D1B11"/>
          <w:sz w:val="24"/>
          <w:szCs w:val="24"/>
        </w:rPr>
        <w:t xml:space="preserve">сельского поселения                                                         </w:t>
      </w:r>
      <w:r>
        <w:rPr>
          <w:rFonts w:ascii="Times New Roman" w:hAnsi="Times New Roman"/>
          <w:color w:val="1D1B11"/>
          <w:sz w:val="24"/>
          <w:szCs w:val="24"/>
        </w:rPr>
        <w:t xml:space="preserve">                             </w:t>
      </w:r>
      <w:r w:rsidRPr="002D4C60">
        <w:rPr>
          <w:rFonts w:ascii="Times New Roman" w:hAnsi="Times New Roman"/>
          <w:color w:val="1D1B11"/>
          <w:sz w:val="24"/>
          <w:szCs w:val="24"/>
        </w:rPr>
        <w:t xml:space="preserve">  А. А. </w:t>
      </w:r>
      <w:proofErr w:type="spellStart"/>
      <w:r w:rsidRPr="002D4C60">
        <w:rPr>
          <w:rFonts w:ascii="Times New Roman" w:hAnsi="Times New Roman"/>
          <w:color w:val="1D1B11"/>
          <w:sz w:val="24"/>
          <w:szCs w:val="24"/>
        </w:rPr>
        <w:t>Сысолин</w:t>
      </w:r>
      <w:proofErr w:type="spellEnd"/>
    </w:p>
    <w:p w:rsidR="00C82F09" w:rsidRPr="005C4128" w:rsidRDefault="00C82F09" w:rsidP="002D4C60">
      <w:pPr>
        <w:spacing w:after="0"/>
        <w:jc w:val="right"/>
        <w:rPr>
          <w:rFonts w:ascii="Times New Roman" w:hAnsi="Times New Roman"/>
          <w:sz w:val="24"/>
          <w:szCs w:val="24"/>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Default="000705EA" w:rsidP="002D4C60">
      <w:pPr>
        <w:spacing w:after="0"/>
        <w:jc w:val="right"/>
        <w:rPr>
          <w:rFonts w:ascii="Times New Roman" w:hAnsi="Times New Roman"/>
        </w:rPr>
      </w:pPr>
    </w:p>
    <w:p w:rsidR="000705EA" w:rsidRPr="000705EA" w:rsidRDefault="000705EA" w:rsidP="000705EA">
      <w:pPr>
        <w:spacing w:after="0" w:line="240" w:lineRule="auto"/>
        <w:ind w:firstLine="787"/>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lastRenderedPageBreak/>
        <w:t>Приложение 1 </w:t>
      </w:r>
    </w:p>
    <w:p w:rsidR="000705EA" w:rsidRPr="000705EA" w:rsidRDefault="000705EA" w:rsidP="000705EA">
      <w:pPr>
        <w:spacing w:after="0" w:line="240" w:lineRule="auto"/>
        <w:ind w:firstLine="6313"/>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                      УТВЕРЖДЕН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          Постановлением </w:t>
      </w:r>
      <w:proofErr w:type="spellStart"/>
      <w:r>
        <w:rPr>
          <w:rFonts w:ascii="Times New Roman" w:hAnsi="Times New Roman"/>
          <w:sz w:val="24"/>
          <w:szCs w:val="24"/>
          <w:lang w:eastAsia="ru-RU"/>
        </w:rPr>
        <w:t>Усть-Тымского</w:t>
      </w:r>
      <w:proofErr w:type="spellEnd"/>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 сельского поселения</w:t>
      </w:r>
    </w:p>
    <w:p w:rsidR="000705EA" w:rsidRPr="000705EA" w:rsidRDefault="000705EA" w:rsidP="000705EA">
      <w:pPr>
        <w:spacing w:after="0" w:line="240" w:lineRule="auto"/>
        <w:ind w:firstLine="7100"/>
        <w:jc w:val="right"/>
        <w:textAlignment w:val="baseline"/>
        <w:rPr>
          <w:rFonts w:ascii="Times New Roman" w:hAnsi="Times New Roman"/>
          <w:sz w:val="24"/>
          <w:szCs w:val="24"/>
          <w:lang w:eastAsia="ru-RU"/>
        </w:rPr>
      </w:pPr>
      <w:r>
        <w:rPr>
          <w:rFonts w:ascii="Times New Roman" w:hAnsi="Times New Roman"/>
          <w:sz w:val="24"/>
          <w:szCs w:val="24"/>
          <w:lang w:eastAsia="ru-RU"/>
        </w:rPr>
        <w:t>от 16</w:t>
      </w:r>
      <w:r w:rsidRPr="000705EA">
        <w:rPr>
          <w:rFonts w:ascii="Times New Roman" w:hAnsi="Times New Roman"/>
          <w:sz w:val="24"/>
          <w:szCs w:val="24"/>
          <w:lang w:eastAsia="ru-RU"/>
        </w:rPr>
        <w:t>.03.2021 № 3 </w:t>
      </w:r>
    </w:p>
    <w:p w:rsidR="000705EA" w:rsidRPr="000705EA" w:rsidRDefault="000705EA" w:rsidP="000705EA">
      <w:pPr>
        <w:spacing w:after="0" w:line="240" w:lineRule="auto"/>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w:t>
      </w:r>
    </w:p>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b/>
          <w:bCs/>
          <w:sz w:val="24"/>
          <w:szCs w:val="24"/>
          <w:lang w:eastAsia="ru-RU"/>
        </w:rPr>
        <w:t>Порядок </w:t>
      </w:r>
      <w:r w:rsidRPr="000705EA">
        <w:rPr>
          <w:rFonts w:ascii="Times New Roman" w:hAnsi="Times New Roman"/>
          <w:sz w:val="24"/>
          <w:szCs w:val="24"/>
          <w:lang w:eastAsia="ru-RU"/>
        </w:rPr>
        <w:t> </w:t>
      </w:r>
    </w:p>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b/>
          <w:bCs/>
          <w:sz w:val="24"/>
          <w:szCs w:val="24"/>
          <w:lang w:eastAsia="ru-RU"/>
        </w:rPr>
        <w:t xml:space="preserve">проведения встреч Главы </w:t>
      </w:r>
      <w:proofErr w:type="spellStart"/>
      <w:r>
        <w:rPr>
          <w:rFonts w:ascii="Times New Roman" w:hAnsi="Times New Roman"/>
          <w:b/>
          <w:bCs/>
          <w:sz w:val="24"/>
          <w:szCs w:val="24"/>
          <w:lang w:eastAsia="ru-RU"/>
        </w:rPr>
        <w:t>Усть-Тымского</w:t>
      </w:r>
      <w:proofErr w:type="spellEnd"/>
      <w:r w:rsidRPr="000705EA">
        <w:rPr>
          <w:rFonts w:ascii="Times New Roman" w:hAnsi="Times New Roman"/>
          <w:b/>
          <w:bCs/>
          <w:sz w:val="24"/>
          <w:szCs w:val="24"/>
          <w:lang w:eastAsia="ru-RU"/>
        </w:rPr>
        <w:t xml:space="preserve"> сельского поселения с населением</w:t>
      </w:r>
      <w:r w:rsidRPr="000705EA">
        <w:rPr>
          <w:rFonts w:ascii="Times New Roman" w:hAnsi="Times New Roman"/>
          <w:sz w:val="24"/>
          <w:szCs w:val="24"/>
          <w:lang w:eastAsia="ru-RU"/>
        </w:rPr>
        <w:t>  </w:t>
      </w:r>
    </w:p>
    <w:p w:rsidR="000705EA" w:rsidRPr="000705EA" w:rsidRDefault="000705EA" w:rsidP="000705EA">
      <w:pPr>
        <w:spacing w:after="0" w:line="240" w:lineRule="auto"/>
        <w:jc w:val="center"/>
        <w:textAlignment w:val="baseline"/>
        <w:rPr>
          <w:rFonts w:ascii="Times New Roman" w:hAnsi="Times New Roman"/>
          <w:sz w:val="24"/>
          <w:szCs w:val="24"/>
          <w:lang w:eastAsia="ru-RU"/>
        </w:rPr>
      </w:pPr>
    </w:p>
    <w:p w:rsidR="000705EA" w:rsidRPr="000705EA" w:rsidRDefault="000705EA" w:rsidP="000705EA">
      <w:pPr>
        <w:numPr>
          <w:ilvl w:val="0"/>
          <w:numId w:val="2"/>
        </w:numPr>
        <w:spacing w:after="0" w:line="240" w:lineRule="auto"/>
        <w:ind w:left="0" w:firstLine="787"/>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Встречи Главы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(далее – Главы) с населением для обсуждения вопросов местного значения проводятся в соответствии  с графиком, утверждаемым распоряжением Администрации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но не реже двух раз в год в каждом населенном пункте муниципального образования «</w:t>
      </w:r>
      <w:proofErr w:type="spellStart"/>
      <w:r>
        <w:rPr>
          <w:rFonts w:ascii="Times New Roman" w:hAnsi="Times New Roman"/>
          <w:sz w:val="24"/>
          <w:szCs w:val="24"/>
          <w:lang w:eastAsia="ru-RU"/>
        </w:rPr>
        <w:t>Усть-Тымское</w:t>
      </w:r>
      <w:proofErr w:type="spellEnd"/>
      <w:r w:rsidRPr="000705EA">
        <w:rPr>
          <w:rFonts w:ascii="Times New Roman" w:hAnsi="Times New Roman"/>
          <w:sz w:val="24"/>
          <w:szCs w:val="24"/>
          <w:lang w:eastAsia="ru-RU"/>
        </w:rPr>
        <w:t xml:space="preserve"> сельское поселение», четырех раз в год в административном центре поселения. </w:t>
      </w:r>
    </w:p>
    <w:p w:rsidR="000705EA" w:rsidRPr="000705EA" w:rsidRDefault="000705EA" w:rsidP="000705EA">
      <w:pPr>
        <w:spacing w:after="0" w:line="240" w:lineRule="auto"/>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     Информация о времени и месте проведения встреч с Главы с населением размещается на официальном сайте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на досках объявлений, иным способом доводится до населения не позднее, чем за 5 дней до проведения встречи. </w:t>
      </w:r>
    </w:p>
    <w:p w:rsidR="000705EA" w:rsidRPr="000705EA" w:rsidRDefault="000705EA" w:rsidP="000705EA">
      <w:pPr>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2.</w:t>
      </w:r>
      <w:r w:rsidRPr="000705EA">
        <w:rPr>
          <w:rFonts w:ascii="Times New Roman" w:hAnsi="Times New Roman"/>
          <w:sz w:val="24"/>
          <w:szCs w:val="24"/>
          <w:lang w:eastAsia="ru-RU"/>
        </w:rPr>
        <w:t>Организацию встреч Главы с населением осуществляет ведущий специалист.</w:t>
      </w:r>
    </w:p>
    <w:p w:rsidR="000705EA" w:rsidRPr="000705EA" w:rsidRDefault="000705EA" w:rsidP="000705EA">
      <w:pPr>
        <w:numPr>
          <w:ilvl w:val="0"/>
          <w:numId w:val="4"/>
        </w:numPr>
        <w:spacing w:after="0" w:line="240" w:lineRule="auto"/>
        <w:ind w:left="0" w:firstLine="787"/>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Встречи Главы с населением (далее – встречи) проводятся по наиболее актуальным вопросам местного значения в соответствии с ежегодно утверждаемым графиком встреч и кругом вопросов, обсуждаемых на встречах с населением. </w:t>
      </w:r>
    </w:p>
    <w:p w:rsidR="000705EA" w:rsidRPr="000705EA" w:rsidRDefault="000705EA" w:rsidP="000705EA">
      <w:pPr>
        <w:numPr>
          <w:ilvl w:val="0"/>
          <w:numId w:val="5"/>
        </w:numPr>
        <w:spacing w:after="0" w:line="240" w:lineRule="auto"/>
        <w:ind w:left="0" w:firstLine="787"/>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Ежегодный график встреч составляется ведущим специалистом не позднее 20 января текущего года и утверждается распоряжением Администрации с размещением в информационной телекоммуникационной сети «Интернет» на официальном сайте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w:t>
      </w:r>
    </w:p>
    <w:p w:rsidR="000705EA" w:rsidRPr="000705EA" w:rsidRDefault="000705EA" w:rsidP="000705EA">
      <w:pPr>
        <w:numPr>
          <w:ilvl w:val="0"/>
          <w:numId w:val="6"/>
        </w:numPr>
        <w:spacing w:after="0" w:line="240" w:lineRule="auto"/>
        <w:ind w:left="0" w:firstLine="787"/>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Постоянный круг вопросов, обсуждаемых на встречах с населением, утверждается Главой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на очередной год одновременно с графиком. </w:t>
      </w:r>
    </w:p>
    <w:p w:rsidR="000705EA" w:rsidRPr="000705EA" w:rsidRDefault="000705EA" w:rsidP="000705EA">
      <w:pPr>
        <w:numPr>
          <w:ilvl w:val="0"/>
          <w:numId w:val="7"/>
        </w:numPr>
        <w:spacing w:after="0" w:line="240" w:lineRule="auto"/>
        <w:ind w:left="0" w:firstLine="787"/>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В течение года круг вопросов дополняется Главой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по предложению муниципальных учреждений, трудовых коллективов, организаций, населения. Предложения направляются ведущему специалисту не позднее, чем за 20 дней до дня проведения встречи. Ведущий специалист направляет Главе сводные предложения по изменению и дополнению круга вопросов. </w:t>
      </w:r>
    </w:p>
    <w:p w:rsidR="000705EA" w:rsidRPr="000705EA" w:rsidRDefault="000705EA" w:rsidP="000705EA">
      <w:pPr>
        <w:numPr>
          <w:ilvl w:val="0"/>
          <w:numId w:val="8"/>
        </w:numPr>
        <w:spacing w:after="0" w:line="240" w:lineRule="auto"/>
        <w:ind w:left="0" w:firstLine="787"/>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По итогам проведенной встречи, ведущий специалист фиксирует количество участников встречи, готовит поручения Главы по итогам встречи. </w:t>
      </w:r>
    </w:p>
    <w:p w:rsidR="000705EA" w:rsidRPr="000705EA" w:rsidRDefault="000705EA" w:rsidP="000705EA">
      <w:pPr>
        <w:numPr>
          <w:ilvl w:val="0"/>
          <w:numId w:val="9"/>
        </w:numPr>
        <w:spacing w:after="0" w:line="240" w:lineRule="auto"/>
        <w:ind w:left="0" w:firstLine="787"/>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Ведущий специалист ежеквартально, до 1 числа месяца, следующего за отчетным периодом, предоставлять в Администрацию Каргасокского района информацию по результатам встреч Главы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с </w:t>
      </w:r>
      <w:proofErr w:type="gramStart"/>
      <w:r w:rsidRPr="000705EA">
        <w:rPr>
          <w:rFonts w:ascii="Times New Roman" w:hAnsi="Times New Roman"/>
          <w:sz w:val="24"/>
          <w:szCs w:val="24"/>
          <w:lang w:eastAsia="ru-RU"/>
        </w:rPr>
        <w:t>населением</w:t>
      </w:r>
      <w:proofErr w:type="gramEnd"/>
      <w:r w:rsidRPr="000705EA">
        <w:rPr>
          <w:rFonts w:ascii="Times New Roman" w:hAnsi="Times New Roman"/>
          <w:sz w:val="24"/>
          <w:szCs w:val="24"/>
          <w:lang w:eastAsia="ru-RU"/>
        </w:rPr>
        <w:t xml:space="preserve"> по форме установленной распоряжением Губернатора Томской области от 02.02.2010      № 24-р «О </w:t>
      </w:r>
      <w:proofErr w:type="gramStart"/>
      <w:r w:rsidRPr="000705EA">
        <w:rPr>
          <w:rFonts w:ascii="Times New Roman" w:hAnsi="Times New Roman"/>
          <w:sz w:val="24"/>
          <w:szCs w:val="24"/>
          <w:lang w:eastAsia="ru-RU"/>
        </w:rPr>
        <w:t>проведении</w:t>
      </w:r>
      <w:proofErr w:type="gramEnd"/>
      <w:r w:rsidRPr="000705EA">
        <w:rPr>
          <w:rFonts w:ascii="Times New Roman" w:hAnsi="Times New Roman"/>
          <w:sz w:val="24"/>
          <w:szCs w:val="24"/>
          <w:lang w:eastAsia="ru-RU"/>
        </w:rPr>
        <w:t xml:space="preserve"> главами муниципальных образований Томской области регулярных встреч с населением». </w:t>
      </w:r>
    </w:p>
    <w:p w:rsidR="000705EA" w:rsidRPr="000705EA" w:rsidRDefault="000705EA" w:rsidP="000705EA">
      <w:pPr>
        <w:spacing w:after="0" w:line="240" w:lineRule="auto"/>
        <w:jc w:val="both"/>
        <w:textAlignment w:val="baseline"/>
        <w:rPr>
          <w:rFonts w:ascii="Times New Roman" w:hAnsi="Times New Roman"/>
          <w:sz w:val="24"/>
          <w:szCs w:val="24"/>
          <w:lang w:eastAsia="ru-RU"/>
        </w:rPr>
      </w:pPr>
    </w:p>
    <w:p w:rsidR="000705EA" w:rsidRPr="000705EA" w:rsidRDefault="000705EA" w:rsidP="000705EA">
      <w:pPr>
        <w:spacing w:after="0" w:line="240" w:lineRule="auto"/>
        <w:jc w:val="both"/>
        <w:textAlignment w:val="baseline"/>
        <w:rPr>
          <w:rFonts w:ascii="Times New Roman" w:hAnsi="Times New Roman"/>
          <w:sz w:val="24"/>
          <w:szCs w:val="24"/>
          <w:lang w:eastAsia="ru-RU"/>
        </w:rPr>
      </w:pPr>
    </w:p>
    <w:p w:rsidR="000705EA" w:rsidRPr="000705EA" w:rsidRDefault="000705EA" w:rsidP="000705EA">
      <w:pPr>
        <w:spacing w:after="0" w:line="240" w:lineRule="auto"/>
        <w:ind w:left="7100" w:firstLine="787"/>
        <w:jc w:val="right"/>
        <w:textAlignment w:val="baseline"/>
        <w:rPr>
          <w:rFonts w:ascii="Times New Roman" w:hAnsi="Times New Roman"/>
          <w:sz w:val="24"/>
          <w:szCs w:val="24"/>
          <w:lang w:eastAsia="ru-RU"/>
        </w:rPr>
      </w:pPr>
    </w:p>
    <w:p w:rsidR="000705EA" w:rsidRPr="000705EA" w:rsidRDefault="000705EA" w:rsidP="000705EA">
      <w:pPr>
        <w:spacing w:after="0" w:line="240" w:lineRule="auto"/>
        <w:ind w:left="7100" w:firstLine="787"/>
        <w:jc w:val="right"/>
        <w:textAlignment w:val="baseline"/>
        <w:rPr>
          <w:rFonts w:ascii="Times New Roman" w:hAnsi="Times New Roman"/>
          <w:sz w:val="24"/>
          <w:szCs w:val="24"/>
          <w:lang w:eastAsia="ru-RU"/>
        </w:rPr>
      </w:pPr>
    </w:p>
    <w:p w:rsidR="000705EA" w:rsidRPr="000705EA" w:rsidRDefault="000705EA" w:rsidP="000705EA">
      <w:pPr>
        <w:spacing w:after="0" w:line="240" w:lineRule="auto"/>
        <w:ind w:left="7100" w:firstLine="787"/>
        <w:jc w:val="right"/>
        <w:textAlignment w:val="baseline"/>
        <w:rPr>
          <w:rFonts w:ascii="Times New Roman" w:hAnsi="Times New Roman"/>
          <w:sz w:val="24"/>
          <w:szCs w:val="24"/>
          <w:lang w:eastAsia="ru-RU"/>
        </w:rPr>
      </w:pPr>
    </w:p>
    <w:p w:rsidR="000705EA" w:rsidRPr="000705EA" w:rsidRDefault="000705EA" w:rsidP="000705EA">
      <w:pPr>
        <w:spacing w:after="0" w:line="240" w:lineRule="auto"/>
        <w:ind w:left="7100" w:firstLine="787"/>
        <w:jc w:val="right"/>
        <w:textAlignment w:val="baseline"/>
        <w:rPr>
          <w:rFonts w:ascii="Times New Roman" w:hAnsi="Times New Roman"/>
          <w:sz w:val="24"/>
          <w:szCs w:val="24"/>
          <w:lang w:eastAsia="ru-RU"/>
        </w:rPr>
      </w:pPr>
    </w:p>
    <w:p w:rsidR="000705EA" w:rsidRPr="000705EA" w:rsidRDefault="000705EA" w:rsidP="000705EA">
      <w:pPr>
        <w:spacing w:after="0" w:line="240" w:lineRule="auto"/>
        <w:ind w:left="7100" w:firstLine="787"/>
        <w:jc w:val="right"/>
        <w:textAlignment w:val="baseline"/>
        <w:rPr>
          <w:rFonts w:ascii="Times New Roman" w:hAnsi="Times New Roman"/>
          <w:sz w:val="24"/>
          <w:szCs w:val="24"/>
          <w:lang w:eastAsia="ru-RU"/>
        </w:rPr>
      </w:pPr>
    </w:p>
    <w:p w:rsidR="000705EA" w:rsidRPr="000705EA" w:rsidRDefault="000705EA" w:rsidP="000705EA">
      <w:pPr>
        <w:spacing w:after="0" w:line="240" w:lineRule="auto"/>
        <w:ind w:left="7100" w:firstLine="787"/>
        <w:jc w:val="right"/>
        <w:textAlignment w:val="baseline"/>
        <w:rPr>
          <w:rFonts w:ascii="Times New Roman" w:hAnsi="Times New Roman"/>
          <w:sz w:val="24"/>
          <w:szCs w:val="24"/>
          <w:lang w:eastAsia="ru-RU"/>
        </w:rPr>
      </w:pPr>
    </w:p>
    <w:p w:rsidR="000705EA" w:rsidRPr="000705EA" w:rsidRDefault="000705EA" w:rsidP="000705EA">
      <w:pPr>
        <w:spacing w:after="0" w:line="240" w:lineRule="auto"/>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lastRenderedPageBreak/>
        <w:t xml:space="preserve">  Приложение 2 </w:t>
      </w:r>
    </w:p>
    <w:p w:rsidR="000705EA" w:rsidRPr="000705EA" w:rsidRDefault="000705EA" w:rsidP="000705EA">
      <w:pPr>
        <w:spacing w:after="0" w:line="240" w:lineRule="auto"/>
        <w:ind w:firstLine="6313"/>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                      УТВЕРЖДЕН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          Постановлением </w:t>
      </w:r>
      <w:proofErr w:type="spellStart"/>
      <w:r>
        <w:rPr>
          <w:rFonts w:ascii="Times New Roman" w:hAnsi="Times New Roman"/>
          <w:sz w:val="24"/>
          <w:szCs w:val="24"/>
          <w:lang w:eastAsia="ru-RU"/>
        </w:rPr>
        <w:t>Усть-Тымского</w:t>
      </w:r>
      <w:proofErr w:type="spellEnd"/>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 сельского поселения</w:t>
      </w:r>
    </w:p>
    <w:p w:rsidR="000705EA" w:rsidRPr="000705EA" w:rsidRDefault="000705EA" w:rsidP="000705EA">
      <w:pPr>
        <w:spacing w:after="0" w:line="240" w:lineRule="auto"/>
        <w:ind w:firstLine="7100"/>
        <w:jc w:val="right"/>
        <w:textAlignment w:val="baseline"/>
        <w:rPr>
          <w:rFonts w:ascii="Times New Roman" w:hAnsi="Times New Roman"/>
          <w:sz w:val="24"/>
          <w:szCs w:val="24"/>
          <w:lang w:eastAsia="ru-RU"/>
        </w:rPr>
      </w:pPr>
      <w:r>
        <w:rPr>
          <w:rFonts w:ascii="Times New Roman" w:hAnsi="Times New Roman"/>
          <w:sz w:val="24"/>
          <w:szCs w:val="24"/>
          <w:lang w:eastAsia="ru-RU"/>
        </w:rPr>
        <w:t>от 16</w:t>
      </w:r>
      <w:r w:rsidRPr="000705EA">
        <w:rPr>
          <w:rFonts w:ascii="Times New Roman" w:hAnsi="Times New Roman"/>
          <w:sz w:val="24"/>
          <w:szCs w:val="24"/>
          <w:lang w:eastAsia="ru-RU"/>
        </w:rPr>
        <w:t>.03.2021 № 3 </w:t>
      </w:r>
    </w:p>
    <w:p w:rsidR="000705EA" w:rsidRPr="000705EA" w:rsidRDefault="000705EA" w:rsidP="000705EA">
      <w:pPr>
        <w:spacing w:after="0" w:line="240" w:lineRule="auto"/>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w:t>
      </w:r>
    </w:p>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b/>
          <w:bCs/>
          <w:sz w:val="24"/>
          <w:szCs w:val="24"/>
          <w:lang w:eastAsia="ru-RU"/>
        </w:rPr>
        <w:t>Постоянный круг вопросов, </w:t>
      </w:r>
      <w:r w:rsidRPr="000705EA">
        <w:rPr>
          <w:rFonts w:ascii="Times New Roman" w:hAnsi="Times New Roman"/>
          <w:sz w:val="24"/>
          <w:szCs w:val="24"/>
          <w:lang w:eastAsia="ru-RU"/>
        </w:rPr>
        <w:t> </w:t>
      </w:r>
    </w:p>
    <w:p w:rsidR="000705EA" w:rsidRPr="000705EA" w:rsidRDefault="000705EA" w:rsidP="000705EA">
      <w:pPr>
        <w:spacing w:after="0" w:line="240" w:lineRule="auto"/>
        <w:jc w:val="center"/>
        <w:textAlignment w:val="baseline"/>
        <w:rPr>
          <w:rFonts w:ascii="Times New Roman" w:hAnsi="Times New Roman"/>
          <w:sz w:val="24"/>
          <w:szCs w:val="24"/>
          <w:lang w:eastAsia="ru-RU"/>
        </w:rPr>
      </w:pPr>
      <w:proofErr w:type="gramStart"/>
      <w:r w:rsidRPr="000705EA">
        <w:rPr>
          <w:rFonts w:ascii="Times New Roman" w:hAnsi="Times New Roman"/>
          <w:b/>
          <w:bCs/>
          <w:sz w:val="24"/>
          <w:szCs w:val="24"/>
          <w:lang w:eastAsia="ru-RU"/>
        </w:rPr>
        <w:t xml:space="preserve">обсуждаемых на встречах Главы </w:t>
      </w:r>
      <w:proofErr w:type="spellStart"/>
      <w:r>
        <w:rPr>
          <w:rFonts w:ascii="Times New Roman" w:hAnsi="Times New Roman"/>
          <w:b/>
          <w:bCs/>
          <w:sz w:val="24"/>
          <w:szCs w:val="24"/>
          <w:lang w:eastAsia="ru-RU"/>
        </w:rPr>
        <w:t>Усть-Тымского</w:t>
      </w:r>
      <w:proofErr w:type="spellEnd"/>
      <w:r w:rsidRPr="000705EA">
        <w:rPr>
          <w:rFonts w:ascii="Times New Roman" w:hAnsi="Times New Roman"/>
          <w:b/>
          <w:bCs/>
          <w:sz w:val="24"/>
          <w:szCs w:val="24"/>
          <w:lang w:eastAsia="ru-RU"/>
        </w:rPr>
        <w:t xml:space="preserve"> сельского поселения </w:t>
      </w:r>
      <w:r w:rsidRPr="000705EA">
        <w:rPr>
          <w:rFonts w:ascii="Times New Roman" w:hAnsi="Times New Roman"/>
          <w:sz w:val="24"/>
          <w:szCs w:val="24"/>
          <w:lang w:eastAsia="ru-RU"/>
        </w:rPr>
        <w:t> </w:t>
      </w:r>
      <w:proofErr w:type="gramEnd"/>
    </w:p>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b/>
          <w:bCs/>
          <w:sz w:val="24"/>
          <w:szCs w:val="24"/>
          <w:lang w:eastAsia="ru-RU"/>
        </w:rPr>
        <w:t>с населением в 2021 году</w:t>
      </w:r>
      <w:r w:rsidRPr="000705EA">
        <w:rPr>
          <w:rFonts w:ascii="Times New Roman" w:hAnsi="Times New Roman"/>
          <w:sz w:val="24"/>
          <w:szCs w:val="24"/>
          <w:lang w:eastAsia="ru-RU"/>
        </w:rPr>
        <w:t> </w:t>
      </w:r>
    </w:p>
    <w:p w:rsidR="000705EA" w:rsidRPr="000705EA" w:rsidRDefault="000705EA" w:rsidP="000705EA">
      <w:pPr>
        <w:numPr>
          <w:ilvl w:val="0"/>
          <w:numId w:val="10"/>
        </w:numPr>
        <w:spacing w:after="0" w:line="240" w:lineRule="auto"/>
        <w:ind w:left="1122" w:firstLine="0"/>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xml:space="preserve">Работа Администрации </w:t>
      </w:r>
      <w:proofErr w:type="spellStart"/>
      <w:r>
        <w:rPr>
          <w:rFonts w:ascii="Times New Roman" w:hAnsi="Times New Roman"/>
          <w:sz w:val="24"/>
          <w:szCs w:val="24"/>
          <w:lang w:eastAsia="ru-RU"/>
        </w:rPr>
        <w:t>Усть-Тымского</w:t>
      </w:r>
      <w:proofErr w:type="spellEnd"/>
      <w:r w:rsidRPr="000705EA">
        <w:rPr>
          <w:rFonts w:ascii="Times New Roman" w:hAnsi="Times New Roman"/>
          <w:sz w:val="24"/>
          <w:szCs w:val="24"/>
          <w:lang w:eastAsia="ru-RU"/>
        </w:rPr>
        <w:t xml:space="preserve"> сельского поселения, Главы поселения, Совета поселения. </w:t>
      </w:r>
    </w:p>
    <w:p w:rsidR="000705EA" w:rsidRPr="000705EA" w:rsidRDefault="000705EA" w:rsidP="000705EA">
      <w:pPr>
        <w:numPr>
          <w:ilvl w:val="0"/>
          <w:numId w:val="11"/>
        </w:numPr>
        <w:spacing w:after="0" w:line="240" w:lineRule="auto"/>
        <w:ind w:left="1122" w:firstLine="0"/>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Установление, изменение и отмена местных налогов и сборов поселения; </w:t>
      </w:r>
    </w:p>
    <w:p w:rsidR="000705EA" w:rsidRPr="000705EA" w:rsidRDefault="000705EA" w:rsidP="000705EA">
      <w:pPr>
        <w:numPr>
          <w:ilvl w:val="0"/>
          <w:numId w:val="12"/>
        </w:numPr>
        <w:spacing w:after="0" w:line="240" w:lineRule="auto"/>
        <w:ind w:left="1122" w:firstLine="0"/>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Благоустройство, пожарная безопасность, о порядке действий при угрозе возникновения террористических актов, противодействие коррупции. </w:t>
      </w:r>
    </w:p>
    <w:p w:rsidR="000705EA" w:rsidRPr="000705EA" w:rsidRDefault="000705EA" w:rsidP="000705EA">
      <w:pPr>
        <w:numPr>
          <w:ilvl w:val="0"/>
          <w:numId w:val="13"/>
        </w:numPr>
        <w:spacing w:after="0" w:line="240" w:lineRule="auto"/>
        <w:ind w:left="1122" w:firstLine="0"/>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Уличное освещение; </w:t>
      </w:r>
    </w:p>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и др. вопросы, касающиеся обращения граждан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Default="000705EA" w:rsidP="000705EA">
      <w:pPr>
        <w:spacing w:after="0" w:line="240" w:lineRule="auto"/>
        <w:textAlignment w:val="baseline"/>
        <w:rPr>
          <w:rFonts w:ascii="Times New Roman" w:hAnsi="Times New Roman"/>
          <w:sz w:val="24"/>
          <w:szCs w:val="24"/>
          <w:lang w:eastAsia="ru-RU"/>
        </w:rPr>
      </w:pPr>
    </w:p>
    <w:p w:rsidR="000705EA" w:rsidRPr="000705EA" w:rsidRDefault="000705EA" w:rsidP="000705EA">
      <w:pPr>
        <w:spacing w:after="0" w:line="240" w:lineRule="auto"/>
        <w:textAlignment w:val="baseline"/>
        <w:rPr>
          <w:rFonts w:ascii="Times New Roman" w:hAnsi="Times New Roman"/>
          <w:sz w:val="24"/>
          <w:szCs w:val="24"/>
          <w:lang w:eastAsia="ru-RU"/>
        </w:rPr>
      </w:pPr>
    </w:p>
    <w:p w:rsidR="000705EA" w:rsidRPr="000705EA" w:rsidRDefault="000705EA" w:rsidP="000705EA">
      <w:pPr>
        <w:spacing w:after="0" w:line="240" w:lineRule="auto"/>
        <w:textAlignment w:val="baseline"/>
        <w:rPr>
          <w:rFonts w:ascii="Times New Roman" w:hAnsi="Times New Roman"/>
          <w:sz w:val="24"/>
          <w:szCs w:val="24"/>
          <w:lang w:eastAsia="ru-RU"/>
        </w:rPr>
      </w:pP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Приложение 3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УТВЕРЖДЕН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распоряжением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Губернатора Томской области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от 02.02.2010 № 24-р </w:t>
      </w:r>
    </w:p>
    <w:p w:rsidR="000705EA" w:rsidRPr="000705EA" w:rsidRDefault="000705EA" w:rsidP="000705EA">
      <w:pPr>
        <w:spacing w:after="0" w:line="240" w:lineRule="auto"/>
        <w:jc w:val="right"/>
        <w:textAlignment w:val="baseline"/>
        <w:rPr>
          <w:rFonts w:ascii="Times New Roman" w:hAnsi="Times New Roman"/>
          <w:sz w:val="24"/>
          <w:szCs w:val="24"/>
          <w:lang w:eastAsia="ru-RU"/>
        </w:rPr>
      </w:pPr>
      <w:r w:rsidRPr="000705EA">
        <w:rPr>
          <w:rFonts w:ascii="Times New Roman" w:hAnsi="Times New Roman"/>
          <w:sz w:val="24"/>
          <w:szCs w:val="24"/>
          <w:lang w:eastAsia="ru-RU"/>
        </w:rPr>
        <w:t> </w:t>
      </w:r>
    </w:p>
    <w:p w:rsidR="000705EA" w:rsidRPr="000705EA" w:rsidRDefault="000705EA" w:rsidP="000705EA">
      <w:pPr>
        <w:spacing w:after="0" w:line="240" w:lineRule="auto"/>
        <w:jc w:val="center"/>
        <w:textAlignment w:val="baseline"/>
        <w:rPr>
          <w:rFonts w:ascii="Times New Roman" w:hAnsi="Times New Roman"/>
          <w:b/>
          <w:sz w:val="24"/>
          <w:szCs w:val="24"/>
          <w:lang w:eastAsia="ru-RU"/>
        </w:rPr>
      </w:pPr>
      <w:r w:rsidRPr="000705EA">
        <w:rPr>
          <w:rFonts w:ascii="Times New Roman" w:hAnsi="Times New Roman"/>
          <w:b/>
          <w:sz w:val="24"/>
          <w:szCs w:val="24"/>
          <w:lang w:eastAsia="ru-RU"/>
        </w:rPr>
        <w:t>Отчет по результатам встреч с населением </w:t>
      </w:r>
    </w:p>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bl>
      <w:tblPr>
        <w:tblW w:w="11341" w:type="dxa"/>
        <w:tblInd w:w="-126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67"/>
        <w:gridCol w:w="851"/>
        <w:gridCol w:w="1392"/>
        <w:gridCol w:w="556"/>
        <w:gridCol w:w="1239"/>
        <w:gridCol w:w="1787"/>
        <w:gridCol w:w="1804"/>
        <w:gridCol w:w="1302"/>
        <w:gridCol w:w="1843"/>
      </w:tblGrid>
      <w:tr w:rsidR="000705EA" w:rsidRPr="000705EA" w:rsidTr="00946888">
        <w:trPr>
          <w:trHeight w:val="536"/>
        </w:trPr>
        <w:tc>
          <w:tcPr>
            <w:tcW w:w="567" w:type="dxa"/>
            <w:vMerge w:val="restart"/>
            <w:tcBorders>
              <w:top w:val="single" w:sz="6" w:space="0" w:color="auto"/>
              <w:left w:val="single" w:sz="6" w:space="0" w:color="auto"/>
              <w:bottom w:val="nil"/>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r>
            <w:proofErr w:type="spellStart"/>
            <w:proofErr w:type="gramStart"/>
            <w:r w:rsidRPr="000705EA">
              <w:rPr>
                <w:rFonts w:ascii="Times New Roman" w:hAnsi="Times New Roman"/>
                <w:sz w:val="24"/>
                <w:szCs w:val="24"/>
                <w:lang w:eastAsia="ru-RU"/>
              </w:rPr>
              <w:t>п</w:t>
            </w:r>
            <w:proofErr w:type="spellEnd"/>
            <w:proofErr w:type="gramEnd"/>
            <w:r w:rsidRPr="000705EA">
              <w:rPr>
                <w:rFonts w:ascii="Times New Roman" w:hAnsi="Times New Roman"/>
                <w:sz w:val="24"/>
                <w:szCs w:val="24"/>
                <w:lang w:eastAsia="ru-RU"/>
              </w:rPr>
              <w:t>/</w:t>
            </w:r>
            <w:proofErr w:type="spellStart"/>
            <w:r w:rsidRPr="000705EA">
              <w:rPr>
                <w:rFonts w:ascii="Times New Roman" w:hAnsi="Times New Roman"/>
                <w:sz w:val="24"/>
                <w:szCs w:val="24"/>
                <w:lang w:eastAsia="ru-RU"/>
              </w:rPr>
              <w:t>п</w:t>
            </w:r>
            <w:proofErr w:type="spellEnd"/>
            <w:r w:rsidRPr="000705EA">
              <w:rPr>
                <w:rFonts w:ascii="Times New Roman" w:hAnsi="Times New Roman"/>
                <w:sz w:val="24"/>
                <w:szCs w:val="24"/>
                <w:lang w:eastAsia="ru-RU"/>
              </w:rPr>
              <w:t> </w:t>
            </w:r>
          </w:p>
        </w:tc>
        <w:tc>
          <w:tcPr>
            <w:tcW w:w="851" w:type="dxa"/>
            <w:vMerge w:val="restart"/>
            <w:tcBorders>
              <w:top w:val="single" w:sz="6" w:space="0" w:color="auto"/>
              <w:left w:val="single" w:sz="6" w:space="0" w:color="auto"/>
              <w:bottom w:val="nil"/>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t>Ф.И.О. </w:t>
            </w:r>
          </w:p>
        </w:tc>
        <w:tc>
          <w:tcPr>
            <w:tcW w:w="1392" w:type="dxa"/>
            <w:vMerge w:val="restart"/>
            <w:tcBorders>
              <w:top w:val="single" w:sz="6" w:space="0" w:color="auto"/>
              <w:left w:val="single" w:sz="6" w:space="0" w:color="auto"/>
              <w:bottom w:val="nil"/>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t>Должность </w:t>
            </w:r>
          </w:p>
        </w:tc>
        <w:tc>
          <w:tcPr>
            <w:tcW w:w="556" w:type="dxa"/>
            <w:vMerge w:val="restart"/>
            <w:tcBorders>
              <w:top w:val="single" w:sz="6" w:space="0" w:color="auto"/>
              <w:left w:val="single" w:sz="6" w:space="0" w:color="auto"/>
              <w:bottom w:val="nil"/>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t>Дата </w:t>
            </w:r>
          </w:p>
        </w:tc>
        <w:tc>
          <w:tcPr>
            <w:tcW w:w="1239" w:type="dxa"/>
            <w:vMerge w:val="restart"/>
            <w:tcBorders>
              <w:top w:val="single" w:sz="6" w:space="0" w:color="auto"/>
              <w:left w:val="single" w:sz="6" w:space="0" w:color="auto"/>
              <w:bottom w:val="nil"/>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 </w:t>
            </w:r>
            <w:r w:rsidRPr="000705EA">
              <w:rPr>
                <w:rFonts w:ascii="Times New Roman" w:hAnsi="Times New Roman"/>
                <w:sz w:val="24"/>
                <w:szCs w:val="24"/>
                <w:lang w:eastAsia="ru-RU"/>
              </w:rPr>
              <w:br/>
              <w:t> </w:t>
            </w:r>
            <w:r w:rsidRPr="000705EA">
              <w:rPr>
                <w:rFonts w:ascii="Times New Roman" w:hAnsi="Times New Roman"/>
                <w:sz w:val="24"/>
                <w:szCs w:val="24"/>
                <w:lang w:eastAsia="ru-RU"/>
              </w:rPr>
              <w:br/>
              <w:t>Место    </w:t>
            </w:r>
            <w:r w:rsidRPr="000705EA">
              <w:rPr>
                <w:rFonts w:ascii="Times New Roman" w:hAnsi="Times New Roman"/>
                <w:sz w:val="24"/>
                <w:szCs w:val="24"/>
                <w:lang w:eastAsia="ru-RU"/>
              </w:rPr>
              <w:br/>
              <w:t>проведения </w:t>
            </w:r>
            <w:r w:rsidRPr="000705EA">
              <w:rPr>
                <w:rFonts w:ascii="Times New Roman" w:hAnsi="Times New Roman"/>
                <w:sz w:val="24"/>
                <w:szCs w:val="24"/>
                <w:lang w:eastAsia="ru-RU"/>
              </w:rPr>
              <w:br/>
              <w:t>встречи </w:t>
            </w:r>
          </w:p>
        </w:tc>
        <w:tc>
          <w:tcPr>
            <w:tcW w:w="1787" w:type="dxa"/>
            <w:vMerge w:val="restart"/>
            <w:tcBorders>
              <w:top w:val="single" w:sz="6" w:space="0" w:color="auto"/>
              <w:left w:val="single" w:sz="6" w:space="0" w:color="auto"/>
              <w:bottom w:val="nil"/>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Муниципальное  </w:t>
            </w:r>
            <w:r w:rsidRPr="000705EA">
              <w:rPr>
                <w:rFonts w:ascii="Times New Roman" w:hAnsi="Times New Roman"/>
                <w:sz w:val="24"/>
                <w:szCs w:val="24"/>
                <w:lang w:eastAsia="ru-RU"/>
              </w:rPr>
              <w:br/>
              <w:t>образование   </w:t>
            </w:r>
            <w:r w:rsidRPr="000705EA">
              <w:rPr>
                <w:rFonts w:ascii="Times New Roman" w:hAnsi="Times New Roman"/>
                <w:sz w:val="24"/>
                <w:szCs w:val="24"/>
                <w:lang w:eastAsia="ru-RU"/>
              </w:rPr>
              <w:br/>
              <w:t>(муниципальный </w:t>
            </w:r>
            <w:r w:rsidRPr="000705EA">
              <w:rPr>
                <w:rFonts w:ascii="Times New Roman" w:hAnsi="Times New Roman"/>
                <w:sz w:val="24"/>
                <w:szCs w:val="24"/>
                <w:lang w:eastAsia="ru-RU"/>
              </w:rPr>
              <w:br/>
              <w:t>район,     </w:t>
            </w:r>
            <w:r w:rsidRPr="000705EA">
              <w:rPr>
                <w:rFonts w:ascii="Times New Roman" w:hAnsi="Times New Roman"/>
                <w:sz w:val="24"/>
                <w:szCs w:val="24"/>
                <w:lang w:eastAsia="ru-RU"/>
              </w:rPr>
              <w:br/>
              <w:t>городской    </w:t>
            </w:r>
            <w:r w:rsidRPr="000705EA">
              <w:rPr>
                <w:rFonts w:ascii="Times New Roman" w:hAnsi="Times New Roman"/>
                <w:sz w:val="24"/>
                <w:szCs w:val="24"/>
                <w:lang w:eastAsia="ru-RU"/>
              </w:rPr>
              <w:br/>
              <w:t>округ,     </w:t>
            </w:r>
            <w:r w:rsidRPr="000705EA">
              <w:rPr>
                <w:rFonts w:ascii="Times New Roman" w:hAnsi="Times New Roman"/>
                <w:sz w:val="24"/>
                <w:szCs w:val="24"/>
                <w:lang w:eastAsia="ru-RU"/>
              </w:rPr>
              <w:br/>
              <w:t>поселение) </w:t>
            </w:r>
          </w:p>
        </w:tc>
        <w:tc>
          <w:tcPr>
            <w:tcW w:w="3106" w:type="dxa"/>
            <w:gridSpan w:val="2"/>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 </w:t>
            </w:r>
            <w:r w:rsidRPr="000705EA">
              <w:rPr>
                <w:rFonts w:ascii="Times New Roman" w:hAnsi="Times New Roman"/>
                <w:sz w:val="24"/>
                <w:szCs w:val="24"/>
                <w:lang w:eastAsia="ru-RU"/>
              </w:rPr>
              <w:br/>
              <w:t>Встречи с населением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Результаты  </w:t>
            </w:r>
            <w:r w:rsidRPr="000705EA">
              <w:rPr>
                <w:rFonts w:ascii="Times New Roman" w:hAnsi="Times New Roman"/>
                <w:sz w:val="24"/>
                <w:szCs w:val="24"/>
                <w:lang w:eastAsia="ru-RU"/>
              </w:rPr>
              <w:br/>
              <w:t>проведенных </w:t>
            </w:r>
            <w:r w:rsidRPr="000705EA">
              <w:rPr>
                <w:rFonts w:ascii="Times New Roman" w:hAnsi="Times New Roman"/>
                <w:sz w:val="24"/>
                <w:szCs w:val="24"/>
                <w:lang w:eastAsia="ru-RU"/>
              </w:rPr>
              <w:br/>
              <w:t>встреч </w:t>
            </w:r>
          </w:p>
        </w:tc>
      </w:tr>
      <w:tr w:rsidR="000705EA" w:rsidRPr="000705EA" w:rsidTr="00946888">
        <w:trPr>
          <w:trHeight w:val="536"/>
        </w:trPr>
        <w:tc>
          <w:tcPr>
            <w:tcW w:w="567" w:type="dxa"/>
            <w:vMerge/>
            <w:tcBorders>
              <w:top w:val="single" w:sz="6" w:space="0" w:color="auto"/>
              <w:left w:val="single" w:sz="6" w:space="0" w:color="auto"/>
              <w:bottom w:val="nil"/>
              <w:right w:val="nil"/>
            </w:tcBorders>
            <w:shd w:val="clear" w:color="auto" w:fill="auto"/>
            <w:vAlign w:val="center"/>
            <w:hideMark/>
          </w:tcPr>
          <w:p w:rsidR="000705EA" w:rsidRPr="000705EA" w:rsidRDefault="000705EA" w:rsidP="000705EA">
            <w:pPr>
              <w:spacing w:after="0" w:line="240" w:lineRule="auto"/>
              <w:rPr>
                <w:rFonts w:ascii="Times New Roman" w:hAnsi="Times New Roman"/>
                <w:sz w:val="24"/>
                <w:szCs w:val="24"/>
                <w:lang w:eastAsia="ru-RU"/>
              </w:rPr>
            </w:pPr>
          </w:p>
        </w:tc>
        <w:tc>
          <w:tcPr>
            <w:tcW w:w="851" w:type="dxa"/>
            <w:vMerge/>
            <w:tcBorders>
              <w:top w:val="single" w:sz="6" w:space="0" w:color="auto"/>
              <w:left w:val="single" w:sz="6" w:space="0" w:color="auto"/>
              <w:bottom w:val="nil"/>
              <w:right w:val="nil"/>
            </w:tcBorders>
            <w:shd w:val="clear" w:color="auto" w:fill="auto"/>
            <w:vAlign w:val="center"/>
            <w:hideMark/>
          </w:tcPr>
          <w:p w:rsidR="000705EA" w:rsidRPr="000705EA" w:rsidRDefault="000705EA" w:rsidP="000705EA">
            <w:pPr>
              <w:spacing w:after="0" w:line="240" w:lineRule="auto"/>
              <w:rPr>
                <w:rFonts w:ascii="Times New Roman" w:hAnsi="Times New Roman"/>
                <w:sz w:val="24"/>
                <w:szCs w:val="24"/>
                <w:lang w:eastAsia="ru-RU"/>
              </w:rPr>
            </w:pPr>
          </w:p>
        </w:tc>
        <w:tc>
          <w:tcPr>
            <w:tcW w:w="1392" w:type="dxa"/>
            <w:vMerge/>
            <w:tcBorders>
              <w:top w:val="single" w:sz="6" w:space="0" w:color="auto"/>
              <w:left w:val="single" w:sz="6" w:space="0" w:color="auto"/>
              <w:bottom w:val="nil"/>
              <w:right w:val="nil"/>
            </w:tcBorders>
            <w:shd w:val="clear" w:color="auto" w:fill="auto"/>
            <w:vAlign w:val="center"/>
            <w:hideMark/>
          </w:tcPr>
          <w:p w:rsidR="000705EA" w:rsidRPr="000705EA" w:rsidRDefault="000705EA" w:rsidP="000705EA">
            <w:pPr>
              <w:spacing w:after="0" w:line="240" w:lineRule="auto"/>
              <w:rPr>
                <w:rFonts w:ascii="Times New Roman" w:hAnsi="Times New Roman"/>
                <w:sz w:val="24"/>
                <w:szCs w:val="24"/>
                <w:lang w:eastAsia="ru-RU"/>
              </w:rPr>
            </w:pPr>
          </w:p>
        </w:tc>
        <w:tc>
          <w:tcPr>
            <w:tcW w:w="556" w:type="dxa"/>
            <w:vMerge/>
            <w:tcBorders>
              <w:top w:val="single" w:sz="6" w:space="0" w:color="auto"/>
              <w:left w:val="single" w:sz="6" w:space="0" w:color="auto"/>
              <w:bottom w:val="nil"/>
              <w:right w:val="nil"/>
            </w:tcBorders>
            <w:shd w:val="clear" w:color="auto" w:fill="auto"/>
            <w:vAlign w:val="center"/>
            <w:hideMark/>
          </w:tcPr>
          <w:p w:rsidR="000705EA" w:rsidRPr="000705EA" w:rsidRDefault="000705EA" w:rsidP="000705EA">
            <w:pPr>
              <w:spacing w:after="0" w:line="240" w:lineRule="auto"/>
              <w:rPr>
                <w:rFonts w:ascii="Times New Roman" w:hAnsi="Times New Roman"/>
                <w:sz w:val="24"/>
                <w:szCs w:val="24"/>
                <w:lang w:eastAsia="ru-RU"/>
              </w:rPr>
            </w:pPr>
          </w:p>
        </w:tc>
        <w:tc>
          <w:tcPr>
            <w:tcW w:w="1239" w:type="dxa"/>
            <w:vMerge/>
            <w:tcBorders>
              <w:top w:val="single" w:sz="6" w:space="0" w:color="auto"/>
              <w:left w:val="single" w:sz="6" w:space="0" w:color="auto"/>
              <w:bottom w:val="nil"/>
              <w:right w:val="nil"/>
            </w:tcBorders>
            <w:shd w:val="clear" w:color="auto" w:fill="auto"/>
            <w:vAlign w:val="center"/>
            <w:hideMark/>
          </w:tcPr>
          <w:p w:rsidR="000705EA" w:rsidRPr="000705EA" w:rsidRDefault="000705EA" w:rsidP="000705EA">
            <w:pPr>
              <w:spacing w:after="0" w:line="240" w:lineRule="auto"/>
              <w:rPr>
                <w:rFonts w:ascii="Times New Roman" w:hAnsi="Times New Roman"/>
                <w:sz w:val="24"/>
                <w:szCs w:val="24"/>
                <w:lang w:eastAsia="ru-RU"/>
              </w:rPr>
            </w:pPr>
          </w:p>
        </w:tc>
        <w:tc>
          <w:tcPr>
            <w:tcW w:w="1787" w:type="dxa"/>
            <w:vMerge/>
            <w:tcBorders>
              <w:top w:val="single" w:sz="6" w:space="0" w:color="auto"/>
              <w:left w:val="single" w:sz="6" w:space="0" w:color="auto"/>
              <w:bottom w:val="nil"/>
              <w:right w:val="nil"/>
            </w:tcBorders>
            <w:shd w:val="clear" w:color="auto" w:fill="auto"/>
            <w:vAlign w:val="center"/>
            <w:hideMark/>
          </w:tcPr>
          <w:p w:rsidR="000705EA" w:rsidRPr="000705EA" w:rsidRDefault="000705EA" w:rsidP="000705EA">
            <w:pPr>
              <w:spacing w:after="0" w:line="240" w:lineRule="auto"/>
              <w:rPr>
                <w:rFonts w:ascii="Times New Roman" w:hAnsi="Times New Roman"/>
                <w:sz w:val="24"/>
                <w:szCs w:val="24"/>
                <w:lang w:eastAsia="ru-RU"/>
              </w:rPr>
            </w:pPr>
          </w:p>
        </w:tc>
        <w:tc>
          <w:tcPr>
            <w:tcW w:w="1804"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количество   </w:t>
            </w:r>
            <w:r w:rsidRPr="000705EA">
              <w:rPr>
                <w:rFonts w:ascii="Times New Roman" w:hAnsi="Times New Roman"/>
                <w:sz w:val="24"/>
                <w:szCs w:val="24"/>
                <w:lang w:eastAsia="ru-RU"/>
              </w:rPr>
              <w:br/>
              <w:t>присутствующих </w:t>
            </w:r>
          </w:p>
        </w:tc>
        <w:tc>
          <w:tcPr>
            <w:tcW w:w="1302"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основные </w:t>
            </w:r>
            <w:r w:rsidRPr="000705EA">
              <w:rPr>
                <w:rFonts w:ascii="Times New Roman" w:hAnsi="Times New Roman"/>
                <w:sz w:val="24"/>
                <w:szCs w:val="24"/>
                <w:lang w:eastAsia="ru-RU"/>
              </w:rPr>
              <w:br/>
              <w:t>вопросы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rsidR="000705EA" w:rsidRPr="000705EA" w:rsidRDefault="000705EA" w:rsidP="000705EA">
            <w:pPr>
              <w:spacing w:after="0" w:line="240" w:lineRule="auto"/>
              <w:jc w:val="center"/>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r>
      <w:tr w:rsidR="000705EA" w:rsidRPr="000705EA" w:rsidTr="00946888">
        <w:trPr>
          <w:trHeight w:val="335"/>
        </w:trPr>
        <w:tc>
          <w:tcPr>
            <w:tcW w:w="567"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c>
          <w:tcPr>
            <w:tcW w:w="851"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c>
          <w:tcPr>
            <w:tcW w:w="1392"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c>
          <w:tcPr>
            <w:tcW w:w="556"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c>
          <w:tcPr>
            <w:tcW w:w="1239"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c>
          <w:tcPr>
            <w:tcW w:w="1787"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c>
          <w:tcPr>
            <w:tcW w:w="1804"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c>
          <w:tcPr>
            <w:tcW w:w="1302" w:type="dxa"/>
            <w:tcBorders>
              <w:top w:val="single" w:sz="6" w:space="0" w:color="auto"/>
              <w:left w:val="single" w:sz="6" w:space="0" w:color="auto"/>
              <w:bottom w:val="single" w:sz="6" w:space="0" w:color="auto"/>
              <w:right w:val="nil"/>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tc>
      </w:tr>
    </w:tbl>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p w:rsidR="000705EA" w:rsidRPr="000705EA" w:rsidRDefault="000705EA" w:rsidP="000705EA">
      <w:pPr>
        <w:spacing w:after="0" w:line="240" w:lineRule="auto"/>
        <w:textAlignment w:val="baseline"/>
        <w:rPr>
          <w:rFonts w:ascii="Times New Roman" w:hAnsi="Times New Roman"/>
          <w:sz w:val="24"/>
          <w:szCs w:val="24"/>
          <w:lang w:eastAsia="ru-RU"/>
        </w:rPr>
      </w:pPr>
      <w:r w:rsidRPr="000705EA">
        <w:rPr>
          <w:rFonts w:ascii="Times New Roman" w:hAnsi="Times New Roman"/>
          <w:sz w:val="24"/>
          <w:szCs w:val="24"/>
          <w:lang w:eastAsia="ru-RU"/>
        </w:rPr>
        <w:t> </w:t>
      </w:r>
    </w:p>
    <w:p w:rsidR="000705EA" w:rsidRPr="000705EA" w:rsidRDefault="000705EA" w:rsidP="000705EA">
      <w:pPr>
        <w:spacing w:after="0" w:line="240" w:lineRule="auto"/>
        <w:jc w:val="both"/>
        <w:textAlignment w:val="baseline"/>
        <w:rPr>
          <w:rFonts w:ascii="Times New Roman" w:hAnsi="Times New Roman"/>
          <w:sz w:val="24"/>
          <w:szCs w:val="24"/>
          <w:lang w:eastAsia="ru-RU"/>
        </w:rPr>
      </w:pPr>
      <w:r w:rsidRPr="000705EA">
        <w:rPr>
          <w:rFonts w:ascii="Times New Roman" w:hAnsi="Times New Roman"/>
          <w:sz w:val="24"/>
          <w:szCs w:val="24"/>
          <w:lang w:eastAsia="ru-RU"/>
        </w:rPr>
        <w:t> </w:t>
      </w:r>
    </w:p>
    <w:p w:rsidR="000705EA" w:rsidRPr="000705EA" w:rsidRDefault="000705EA" w:rsidP="000705EA">
      <w:pPr>
        <w:rPr>
          <w:rFonts w:ascii="Times New Roman" w:hAnsi="Times New Roman"/>
          <w:sz w:val="24"/>
          <w:szCs w:val="24"/>
        </w:rPr>
      </w:pPr>
    </w:p>
    <w:p w:rsidR="002D4C60" w:rsidRDefault="002D4C60" w:rsidP="002D4C60">
      <w:pPr>
        <w:spacing w:after="0"/>
        <w:jc w:val="right"/>
        <w:rPr>
          <w:rFonts w:ascii="Times New Roman" w:hAnsi="Times New Roman"/>
        </w:rPr>
      </w:pPr>
      <w:r>
        <w:rPr>
          <w:rFonts w:ascii="Times New Roman" w:hAnsi="Times New Roman"/>
        </w:rPr>
        <w:t xml:space="preserve">                                                                               </w:t>
      </w:r>
    </w:p>
    <w:sectPr w:rsidR="002D4C60" w:rsidSect="006C2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7A85"/>
    <w:multiLevelType w:val="multilevel"/>
    <w:tmpl w:val="48BA5B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F1683"/>
    <w:multiLevelType w:val="multilevel"/>
    <w:tmpl w:val="95626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C4176"/>
    <w:multiLevelType w:val="multilevel"/>
    <w:tmpl w:val="407092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F494C"/>
    <w:multiLevelType w:val="multilevel"/>
    <w:tmpl w:val="7B12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D01082"/>
    <w:multiLevelType w:val="multilevel"/>
    <w:tmpl w:val="DC9C0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14F64"/>
    <w:multiLevelType w:val="multilevel"/>
    <w:tmpl w:val="F35467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96211D"/>
    <w:multiLevelType w:val="multilevel"/>
    <w:tmpl w:val="3BE8C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284A17"/>
    <w:multiLevelType w:val="multilevel"/>
    <w:tmpl w:val="3A100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A4681C"/>
    <w:multiLevelType w:val="multilevel"/>
    <w:tmpl w:val="F9EC8484"/>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A9C496C"/>
    <w:multiLevelType w:val="multilevel"/>
    <w:tmpl w:val="D5526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F554FF"/>
    <w:multiLevelType w:val="multilevel"/>
    <w:tmpl w:val="0E449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8D1324"/>
    <w:multiLevelType w:val="multilevel"/>
    <w:tmpl w:val="DE447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BB6367"/>
    <w:multiLevelType w:val="multilevel"/>
    <w:tmpl w:val="5252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6"/>
  </w:num>
  <w:num w:numId="5">
    <w:abstractNumId w:val="2"/>
  </w:num>
  <w:num w:numId="6">
    <w:abstractNumId w:val="10"/>
  </w:num>
  <w:num w:numId="7">
    <w:abstractNumId w:val="7"/>
  </w:num>
  <w:num w:numId="8">
    <w:abstractNumId w:val="5"/>
  </w:num>
  <w:num w:numId="9">
    <w:abstractNumId w:val="0"/>
  </w:num>
  <w:num w:numId="10">
    <w:abstractNumId w:val="12"/>
  </w:num>
  <w:num w:numId="11">
    <w:abstractNumId w:val="11"/>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D4C60"/>
    <w:rsid w:val="00040DFA"/>
    <w:rsid w:val="000705EA"/>
    <w:rsid w:val="001C3A89"/>
    <w:rsid w:val="001E52D2"/>
    <w:rsid w:val="002D4C60"/>
    <w:rsid w:val="00426400"/>
    <w:rsid w:val="004836D5"/>
    <w:rsid w:val="004C24C0"/>
    <w:rsid w:val="00531135"/>
    <w:rsid w:val="00562681"/>
    <w:rsid w:val="005C4128"/>
    <w:rsid w:val="006C2875"/>
    <w:rsid w:val="00711F38"/>
    <w:rsid w:val="00787A08"/>
    <w:rsid w:val="00C82F09"/>
    <w:rsid w:val="00D12D4C"/>
    <w:rsid w:val="00FA0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60"/>
    <w:rPr>
      <w:rFonts w:ascii="Calibri" w:eastAsia="Times New Roman" w:hAnsi="Calibri" w:cs="Times New Roman"/>
    </w:rPr>
  </w:style>
  <w:style w:type="paragraph" w:styleId="1">
    <w:name w:val="heading 1"/>
    <w:basedOn w:val="a"/>
    <w:next w:val="a"/>
    <w:link w:val="10"/>
    <w:qFormat/>
    <w:rsid w:val="002D4C60"/>
    <w:pPr>
      <w:keepNext/>
      <w:spacing w:after="0" w:line="240" w:lineRule="auto"/>
      <w:jc w:val="center"/>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4C60"/>
    <w:rPr>
      <w:rFonts w:ascii="Times New Roman" w:eastAsia="Times New Roman" w:hAnsi="Times New Roman" w:cs="Times New Roman"/>
      <w:b/>
      <w:bCs/>
      <w:sz w:val="24"/>
      <w:szCs w:val="24"/>
      <w:lang w:eastAsia="ru-RU"/>
    </w:rPr>
  </w:style>
  <w:style w:type="paragraph" w:styleId="a3">
    <w:name w:val="No Spacing"/>
    <w:uiPriority w:val="1"/>
    <w:qFormat/>
    <w:rsid w:val="00FA0B6B"/>
    <w:pPr>
      <w:spacing w:after="0" w:line="240" w:lineRule="auto"/>
    </w:pPr>
    <w:rPr>
      <w:rFonts w:ascii="Calibri" w:eastAsia="Times New Roman" w:hAnsi="Calibri" w:cs="Times New Roman"/>
      <w:lang w:eastAsia="ru-RU"/>
    </w:rPr>
  </w:style>
  <w:style w:type="paragraph" w:styleId="a4">
    <w:name w:val="header"/>
    <w:basedOn w:val="a"/>
    <w:link w:val="a5"/>
    <w:rsid w:val="00FA0B6B"/>
    <w:pPr>
      <w:tabs>
        <w:tab w:val="center" w:pos="4153"/>
        <w:tab w:val="right" w:pos="8306"/>
      </w:tabs>
      <w:spacing w:after="0" w:line="240" w:lineRule="auto"/>
      <w:jc w:val="both"/>
    </w:pPr>
    <w:rPr>
      <w:rFonts w:ascii="Times New Roman" w:hAnsi="Times New Roman"/>
      <w:sz w:val="26"/>
      <w:szCs w:val="20"/>
      <w:lang w:eastAsia="ru-RU"/>
    </w:rPr>
  </w:style>
  <w:style w:type="character" w:customStyle="1" w:styleId="a5">
    <w:name w:val="Верхний колонтитул Знак"/>
    <w:basedOn w:val="a0"/>
    <w:link w:val="a4"/>
    <w:rsid w:val="00FA0B6B"/>
    <w:rPr>
      <w:rFonts w:ascii="Times New Roman" w:eastAsia="Times New Roman" w:hAnsi="Times New Roman" w:cs="Times New Roman"/>
      <w:sz w:val="26"/>
      <w:szCs w:val="20"/>
      <w:lang w:eastAsia="ru-RU"/>
    </w:rPr>
  </w:style>
  <w:style w:type="paragraph" w:customStyle="1" w:styleId="11">
    <w:name w:val="Без интервала1"/>
    <w:rsid w:val="005C412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C4128"/>
    <w:pPr>
      <w:autoSpaceDE w:val="0"/>
      <w:autoSpaceDN w:val="0"/>
      <w:adjustRightInd w:val="0"/>
      <w:spacing w:after="0" w:line="240" w:lineRule="auto"/>
    </w:pPr>
    <w:rPr>
      <w:rFonts w:ascii="Times New Roman" w:eastAsia="Times New Roman" w:hAnsi="Times New Roman" w:cs="Times New Roman"/>
      <w:lang w:eastAsia="ru-RU"/>
    </w:rPr>
  </w:style>
  <w:style w:type="paragraph" w:styleId="a6">
    <w:name w:val="List Paragraph"/>
    <w:basedOn w:val="a"/>
    <w:uiPriority w:val="34"/>
    <w:qFormat/>
    <w:rsid w:val="005C4128"/>
    <w:pPr>
      <w:spacing w:after="0" w:line="240" w:lineRule="auto"/>
      <w:ind w:left="720"/>
      <w:contextualSpacing/>
    </w:pPr>
    <w:rPr>
      <w:rFonts w:ascii="Times New Roman" w:hAnsi="Times New Roman"/>
      <w:sz w:val="24"/>
      <w:szCs w:val="24"/>
      <w:lang w:eastAsia="ru-RU"/>
    </w:rPr>
  </w:style>
  <w:style w:type="character" w:customStyle="1" w:styleId="normaltextrun">
    <w:name w:val="normaltextrun"/>
    <w:basedOn w:val="a0"/>
    <w:rsid w:val="000705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8</cp:revision>
  <cp:lastPrinted>2021-03-16T04:15:00Z</cp:lastPrinted>
  <dcterms:created xsi:type="dcterms:W3CDTF">2019-08-12T07:32:00Z</dcterms:created>
  <dcterms:modified xsi:type="dcterms:W3CDTF">2021-03-16T05:02:00Z</dcterms:modified>
</cp:coreProperties>
</file>