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BF" w:rsidRPr="000B31BF" w:rsidRDefault="000B31BF" w:rsidP="000B31BF">
      <w:pPr>
        <w:jc w:val="center"/>
        <w:rPr>
          <w:bCs/>
          <w:color w:val="1D1B11" w:themeColor="background2" w:themeShade="1A"/>
        </w:rPr>
      </w:pPr>
      <w:r w:rsidRPr="000B31BF"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0B31BF" w:rsidRPr="000B31BF" w:rsidRDefault="000B31BF" w:rsidP="000B31BF">
      <w:pPr>
        <w:jc w:val="center"/>
        <w:rPr>
          <w:bCs/>
          <w:color w:val="1D1B11" w:themeColor="background2" w:themeShade="1A"/>
        </w:rPr>
      </w:pPr>
    </w:p>
    <w:p w:rsidR="000B31BF" w:rsidRPr="000B31BF" w:rsidRDefault="000B31BF" w:rsidP="000B31BF">
      <w:pPr>
        <w:jc w:val="center"/>
        <w:rPr>
          <w:bCs/>
          <w:color w:val="1D1B11" w:themeColor="background2" w:themeShade="1A"/>
        </w:rPr>
      </w:pPr>
      <w:r w:rsidRPr="000B31BF">
        <w:rPr>
          <w:bCs/>
          <w:color w:val="1D1B11" w:themeColor="background2" w:themeShade="1A"/>
        </w:rPr>
        <w:t>ТОМСКАЯ ОБЛАСТЬ</w:t>
      </w:r>
    </w:p>
    <w:p w:rsidR="000B31BF" w:rsidRPr="000B31BF" w:rsidRDefault="000B31BF" w:rsidP="000B31BF">
      <w:pPr>
        <w:jc w:val="center"/>
        <w:rPr>
          <w:bCs/>
          <w:color w:val="1D1B11" w:themeColor="background2" w:themeShade="1A"/>
        </w:rPr>
      </w:pPr>
      <w:r w:rsidRPr="000B31BF">
        <w:rPr>
          <w:bCs/>
          <w:color w:val="1D1B11" w:themeColor="background2" w:themeShade="1A"/>
        </w:rPr>
        <w:t>КАРГАСОКСКИЙ РАЙОН</w:t>
      </w:r>
    </w:p>
    <w:p w:rsidR="000B31BF" w:rsidRPr="000B31BF" w:rsidRDefault="000B31BF" w:rsidP="000B31BF">
      <w:pPr>
        <w:jc w:val="center"/>
        <w:rPr>
          <w:bCs/>
          <w:color w:val="1D1B11" w:themeColor="background2" w:themeShade="1A"/>
        </w:rPr>
      </w:pPr>
    </w:p>
    <w:p w:rsidR="000B31BF" w:rsidRPr="000B31BF" w:rsidRDefault="000B31BF" w:rsidP="000B31BF">
      <w:pPr>
        <w:jc w:val="center"/>
        <w:rPr>
          <w:b/>
          <w:bCs/>
          <w:color w:val="1D1B11" w:themeColor="background2" w:themeShade="1A"/>
        </w:rPr>
      </w:pPr>
      <w:r w:rsidRPr="000B31BF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0B31BF" w:rsidRPr="000B31BF" w:rsidRDefault="000B31BF" w:rsidP="000B31BF">
      <w:pPr>
        <w:jc w:val="center"/>
        <w:rPr>
          <w:b/>
          <w:bCs/>
          <w:color w:val="1D1B11" w:themeColor="background2" w:themeShade="1A"/>
        </w:rPr>
      </w:pPr>
    </w:p>
    <w:p w:rsidR="000B31BF" w:rsidRPr="000B31BF" w:rsidRDefault="000B31BF" w:rsidP="000B31BF">
      <w:pPr>
        <w:jc w:val="center"/>
        <w:rPr>
          <w:b/>
          <w:bCs/>
          <w:color w:val="1D1B11" w:themeColor="background2" w:themeShade="1A"/>
        </w:rPr>
      </w:pPr>
      <w:r w:rsidRPr="000B31BF">
        <w:rPr>
          <w:b/>
          <w:bCs/>
          <w:color w:val="1D1B11" w:themeColor="background2" w:themeShade="1A"/>
        </w:rPr>
        <w:t>ПОСТАНОВЛЕНИЕ</w:t>
      </w:r>
    </w:p>
    <w:p w:rsidR="000B31BF" w:rsidRDefault="000B31BF" w:rsidP="000B31BF">
      <w:pPr>
        <w:jc w:val="center"/>
        <w:rPr>
          <w:bCs/>
          <w:color w:val="1D1B11" w:themeColor="background2" w:themeShade="1A"/>
        </w:rPr>
      </w:pPr>
    </w:p>
    <w:p w:rsidR="000B31BF" w:rsidRPr="000B31BF" w:rsidRDefault="000B31BF" w:rsidP="000B31BF">
      <w:pPr>
        <w:jc w:val="center"/>
        <w:rPr>
          <w:bCs/>
          <w:color w:val="1D1B11" w:themeColor="background2" w:themeShade="1A"/>
        </w:rPr>
      </w:pPr>
    </w:p>
    <w:p w:rsidR="000B31BF" w:rsidRPr="000B31BF" w:rsidRDefault="000B31BF" w:rsidP="000B31B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16.05</w:t>
      </w:r>
      <w:r w:rsidRPr="000B31BF">
        <w:rPr>
          <w:color w:val="1D1B11" w:themeColor="background2" w:themeShade="1A"/>
        </w:rPr>
        <w:t xml:space="preserve">.2017 г.                                                                                                                        </w:t>
      </w:r>
      <w:r w:rsidRPr="000B31BF">
        <w:rPr>
          <w:b/>
          <w:color w:val="1D1B11" w:themeColor="background2" w:themeShade="1A"/>
        </w:rPr>
        <w:t xml:space="preserve">№ </w:t>
      </w:r>
      <w:r>
        <w:rPr>
          <w:b/>
          <w:color w:val="1D1B11" w:themeColor="background2" w:themeShade="1A"/>
        </w:rPr>
        <w:t>14</w:t>
      </w:r>
    </w:p>
    <w:p w:rsidR="000B31BF" w:rsidRPr="000B31BF" w:rsidRDefault="000B31BF" w:rsidP="000B31BF">
      <w:pPr>
        <w:rPr>
          <w:color w:val="1D1B11" w:themeColor="background2" w:themeShade="1A"/>
        </w:rPr>
      </w:pPr>
    </w:p>
    <w:p w:rsidR="000B31BF" w:rsidRDefault="000B31BF" w:rsidP="000B31BF">
      <w:pPr>
        <w:rPr>
          <w:color w:val="1D1B11" w:themeColor="background2" w:themeShade="1A"/>
        </w:rPr>
      </w:pPr>
      <w:r w:rsidRPr="000B31BF">
        <w:rPr>
          <w:color w:val="1D1B11" w:themeColor="background2" w:themeShade="1A"/>
        </w:rPr>
        <w:t>с. Усть-Тым</w:t>
      </w:r>
    </w:p>
    <w:p w:rsidR="000B31BF" w:rsidRPr="000B31BF" w:rsidRDefault="000B31BF" w:rsidP="000B31BF">
      <w:pPr>
        <w:rPr>
          <w:color w:val="1D1B11" w:themeColor="background2" w:themeShade="1A"/>
        </w:rPr>
      </w:pPr>
    </w:p>
    <w:p w:rsidR="000B31BF" w:rsidRPr="000B31BF" w:rsidRDefault="000B31BF" w:rsidP="000B31BF">
      <w:pPr>
        <w:jc w:val="both"/>
        <w:rPr>
          <w:color w:val="1D1B11" w:themeColor="background2" w:themeShade="1A"/>
        </w:rPr>
      </w:pPr>
      <w:r w:rsidRPr="000B31BF">
        <w:rPr>
          <w:color w:val="1D1B11" w:themeColor="background2" w:themeShade="1A"/>
        </w:rPr>
        <w:t xml:space="preserve">Об         </w:t>
      </w:r>
      <w:r>
        <w:rPr>
          <w:color w:val="1D1B11" w:themeColor="background2" w:themeShade="1A"/>
        </w:rPr>
        <w:t xml:space="preserve"> </w:t>
      </w:r>
      <w:r w:rsidRPr="000B31BF">
        <w:rPr>
          <w:color w:val="1D1B11" w:themeColor="background2" w:themeShade="1A"/>
        </w:rPr>
        <w:t xml:space="preserve">установлении         предельного     уровня </w:t>
      </w:r>
    </w:p>
    <w:p w:rsidR="000B31BF" w:rsidRPr="000B31BF" w:rsidRDefault="000B31BF" w:rsidP="000B31BF">
      <w:pPr>
        <w:jc w:val="both"/>
        <w:rPr>
          <w:color w:val="1D1B11" w:themeColor="background2" w:themeShade="1A"/>
        </w:rPr>
      </w:pPr>
      <w:r w:rsidRPr="000B31BF">
        <w:rPr>
          <w:color w:val="1D1B11" w:themeColor="background2" w:themeShade="1A"/>
        </w:rPr>
        <w:t xml:space="preserve">соотношения        </w:t>
      </w:r>
      <w:r>
        <w:rPr>
          <w:color w:val="1D1B11" w:themeColor="background2" w:themeShade="1A"/>
        </w:rPr>
        <w:t xml:space="preserve">  </w:t>
      </w:r>
      <w:r w:rsidRPr="000B31BF">
        <w:rPr>
          <w:color w:val="1D1B11" w:themeColor="background2" w:themeShade="1A"/>
        </w:rPr>
        <w:t xml:space="preserve">среднемесячной        заработной </w:t>
      </w:r>
    </w:p>
    <w:p w:rsidR="000B31BF" w:rsidRPr="000B31BF" w:rsidRDefault="000B31BF" w:rsidP="000B31BF">
      <w:pPr>
        <w:jc w:val="both"/>
        <w:rPr>
          <w:color w:val="1D1B11" w:themeColor="background2" w:themeShade="1A"/>
        </w:rPr>
      </w:pPr>
      <w:r w:rsidRPr="000B31BF">
        <w:rPr>
          <w:color w:val="1D1B11" w:themeColor="background2" w:themeShade="1A"/>
        </w:rPr>
        <w:t xml:space="preserve">платы руководителей  МКУК </w:t>
      </w:r>
      <w:r>
        <w:rPr>
          <w:color w:val="1D1B11" w:themeColor="background2" w:themeShade="1A"/>
        </w:rPr>
        <w:t xml:space="preserve"> </w:t>
      </w:r>
      <w:r w:rsidRPr="000B31BF">
        <w:rPr>
          <w:color w:val="1D1B11" w:themeColor="background2" w:themeShade="1A"/>
        </w:rPr>
        <w:t>«Усть-Тымский ДЦ»,</w:t>
      </w:r>
    </w:p>
    <w:p w:rsidR="000B31BF" w:rsidRPr="000B31BF" w:rsidRDefault="000B31BF" w:rsidP="000B31BF">
      <w:pPr>
        <w:jc w:val="both"/>
        <w:rPr>
          <w:color w:val="1D1B11" w:themeColor="background2" w:themeShade="1A"/>
        </w:rPr>
      </w:pPr>
      <w:r w:rsidRPr="000B31BF">
        <w:rPr>
          <w:color w:val="1D1B11" w:themeColor="background2" w:themeShade="1A"/>
        </w:rPr>
        <w:t xml:space="preserve">главных бухгалтеров и среднемесячной заработной </w:t>
      </w:r>
    </w:p>
    <w:p w:rsidR="000B31BF" w:rsidRPr="000B31BF" w:rsidRDefault="000B31BF" w:rsidP="000B31BF">
      <w:pPr>
        <w:jc w:val="both"/>
        <w:rPr>
          <w:color w:val="1D1B11" w:themeColor="background2" w:themeShade="1A"/>
        </w:rPr>
      </w:pPr>
      <w:r w:rsidRPr="000B31BF">
        <w:rPr>
          <w:color w:val="1D1B11" w:themeColor="background2" w:themeShade="1A"/>
        </w:rPr>
        <w:t>платы работников</w:t>
      </w:r>
    </w:p>
    <w:p w:rsidR="000B31BF" w:rsidRPr="000B31BF" w:rsidRDefault="000B31BF" w:rsidP="000B31BF">
      <w:pPr>
        <w:jc w:val="both"/>
        <w:rPr>
          <w:color w:val="1D1B11" w:themeColor="background2" w:themeShade="1A"/>
        </w:rPr>
      </w:pPr>
    </w:p>
    <w:p w:rsidR="000B31BF" w:rsidRPr="000B31BF" w:rsidRDefault="000B31BF" w:rsidP="000B31BF">
      <w:pPr>
        <w:pStyle w:val="ConsPlusNormal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B31B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 w:rsidRPr="000B31BF">
        <w:rPr>
          <w:color w:val="1D1B11" w:themeColor="background2" w:themeShade="1A"/>
          <w:sz w:val="24"/>
          <w:szCs w:val="24"/>
        </w:rPr>
        <w:t xml:space="preserve">  </w:t>
      </w:r>
      <w:r w:rsidRPr="000B31B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соответствии с частью 2 статьи 145 Трудового кодекса Российской Федерации</w:t>
      </w:r>
    </w:p>
    <w:p w:rsidR="000B31BF" w:rsidRPr="000B31BF" w:rsidRDefault="000B31BF" w:rsidP="000B31BF">
      <w:pPr>
        <w:jc w:val="both"/>
        <w:rPr>
          <w:color w:val="1D1B11" w:themeColor="background2" w:themeShade="1A"/>
        </w:rPr>
      </w:pPr>
    </w:p>
    <w:p w:rsidR="000B31BF" w:rsidRPr="000B31BF" w:rsidRDefault="000B31BF" w:rsidP="000B31BF">
      <w:pPr>
        <w:jc w:val="both"/>
        <w:rPr>
          <w:b/>
          <w:bCs/>
          <w:color w:val="1D1B11" w:themeColor="background2" w:themeShade="1A"/>
        </w:rPr>
      </w:pPr>
      <w:r w:rsidRPr="000B31BF">
        <w:rPr>
          <w:b/>
          <w:bCs/>
          <w:color w:val="1D1B11" w:themeColor="background2" w:themeShade="1A"/>
        </w:rPr>
        <w:t>ПОСТАНОВЛЯЮ:</w:t>
      </w:r>
    </w:p>
    <w:p w:rsidR="000B31BF" w:rsidRPr="000B31BF" w:rsidRDefault="000B31BF" w:rsidP="000B31BF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Pr="000B31B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Установить предельный уровень соотношения среднемесячной зарабо</w:t>
      </w:r>
      <w:r w:rsidR="00366B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тной платы руководителей МКУК «Усть-Тымский </w:t>
      </w:r>
      <w:r w:rsidRPr="000B31B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ДЦ», главных бухгалтеров</w:t>
      </w:r>
    </w:p>
    <w:p w:rsidR="000B31BF" w:rsidRPr="000B31BF" w:rsidRDefault="000B31BF" w:rsidP="000B31BF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B31B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1.1. Директор -  1,8;</w:t>
      </w:r>
    </w:p>
    <w:p w:rsidR="000B31BF" w:rsidRPr="000B31BF" w:rsidRDefault="000B31BF" w:rsidP="000B31BF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B31B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1.2. Главный бухгалтер – 1,6.</w:t>
      </w:r>
    </w:p>
    <w:p w:rsidR="000B31BF" w:rsidRPr="000B31BF" w:rsidRDefault="000B31BF" w:rsidP="000B31BF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B31B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2.Настоящее постановление вступает в силу с 01 января 2017 года. </w:t>
      </w:r>
    </w:p>
    <w:p w:rsidR="000B31BF" w:rsidRPr="000B31BF" w:rsidRDefault="000B31BF" w:rsidP="000B31BF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B31B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3. Контроль за исполнением настоящего постановления оставляю за собой.</w:t>
      </w:r>
    </w:p>
    <w:p w:rsidR="000B31BF" w:rsidRPr="000B31BF" w:rsidRDefault="000B31BF" w:rsidP="000B31BF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B31BF" w:rsidRPr="000B31BF" w:rsidRDefault="000B31BF" w:rsidP="000B31BF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B31BF" w:rsidRPr="000B31BF" w:rsidRDefault="000B31BF" w:rsidP="000B31BF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B31BF" w:rsidRPr="000B31BF" w:rsidRDefault="000B31BF" w:rsidP="000B31BF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B31B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Глава Усть-Тымского</w:t>
      </w:r>
    </w:p>
    <w:p w:rsidR="000B31BF" w:rsidRPr="000B31BF" w:rsidRDefault="000B31BF" w:rsidP="000B31BF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B31B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B31B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                                                                                               А.А. Сысолин</w:t>
      </w:r>
    </w:p>
    <w:p w:rsidR="000B31BF" w:rsidRPr="000B31BF" w:rsidRDefault="000B31BF" w:rsidP="000B31BF">
      <w:pPr>
        <w:tabs>
          <w:tab w:val="left" w:pos="6480"/>
        </w:tabs>
        <w:jc w:val="both"/>
        <w:rPr>
          <w:color w:val="1D1B11" w:themeColor="background2" w:themeShade="1A"/>
          <w:sz w:val="28"/>
          <w:szCs w:val="28"/>
        </w:rPr>
      </w:pPr>
    </w:p>
    <w:p w:rsidR="00753606" w:rsidRDefault="00753606" w:rsidP="000B31BF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31BF"/>
    <w:rsid w:val="000A3F75"/>
    <w:rsid w:val="000B31BF"/>
    <w:rsid w:val="00366B1F"/>
    <w:rsid w:val="004B724E"/>
    <w:rsid w:val="005566B1"/>
    <w:rsid w:val="005F5122"/>
    <w:rsid w:val="00753606"/>
    <w:rsid w:val="0078134D"/>
    <w:rsid w:val="0079386B"/>
    <w:rsid w:val="008D7DCB"/>
    <w:rsid w:val="00BD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31B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B31BF"/>
    <w:rPr>
      <w:rFonts w:ascii="Calibri" w:hAnsi="Calibri" w:cs="Calibri"/>
      <w:sz w:val="22"/>
      <w:szCs w:val="22"/>
    </w:rPr>
  </w:style>
  <w:style w:type="paragraph" w:styleId="a3">
    <w:name w:val="No Spacing"/>
    <w:qFormat/>
    <w:rsid w:val="000B31BF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969</Characters>
  <Application>Microsoft Office Word</Application>
  <DocSecurity>0</DocSecurity>
  <Lines>8</Lines>
  <Paragraphs>2</Paragraphs>
  <ScaleCrop>false</ScaleCrop>
  <Company>X-ТEAM Group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2017-05-17T06:01:00Z</cp:lastPrinted>
  <dcterms:created xsi:type="dcterms:W3CDTF">2017-05-17T05:42:00Z</dcterms:created>
  <dcterms:modified xsi:type="dcterms:W3CDTF">2017-05-17T06:09:00Z</dcterms:modified>
</cp:coreProperties>
</file>