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0" w:rsidRDefault="002D4C60" w:rsidP="00C82F09">
      <w:pPr>
        <w:spacing w:after="0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</w:t>
      </w:r>
      <w:r w:rsidR="00C82F09">
        <w:rPr>
          <w:rFonts w:ascii="Times New Roman" w:hAnsi="Times New Roman"/>
          <w:bCs/>
          <w:color w:val="1D1B11"/>
          <w:sz w:val="24"/>
          <w:szCs w:val="24"/>
        </w:rPr>
        <w:t xml:space="preserve">АЗОВАНИЕ «УСТЬ-ТЫМСКОЕ СЕЛЬСКОЕ  </w:t>
      </w:r>
      <w:r>
        <w:rPr>
          <w:rFonts w:ascii="Times New Roman" w:hAnsi="Times New Roman"/>
          <w:bCs/>
          <w:color w:val="1D1B11"/>
          <w:sz w:val="24"/>
          <w:szCs w:val="24"/>
        </w:rPr>
        <w:t>ПОСЕЛЕНИЕ»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C60" w:rsidRDefault="00C82F09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18</w:t>
      </w:r>
      <w:r w:rsidR="001E52D2">
        <w:rPr>
          <w:rFonts w:ascii="Times New Roman" w:hAnsi="Times New Roman"/>
          <w:color w:val="1D1B11"/>
          <w:sz w:val="24"/>
          <w:szCs w:val="24"/>
        </w:rPr>
        <w:t>.11</w:t>
      </w:r>
      <w:r w:rsidR="002D4C60">
        <w:rPr>
          <w:rFonts w:ascii="Times New Roman" w:hAnsi="Times New Roman"/>
          <w:color w:val="1D1B11"/>
          <w:sz w:val="24"/>
          <w:szCs w:val="24"/>
        </w:rPr>
        <w:t xml:space="preserve">.2019                                                                                                                          </w:t>
      </w:r>
      <w:r w:rsidR="002D4C60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1D1B11"/>
          <w:sz w:val="24"/>
          <w:szCs w:val="24"/>
        </w:rPr>
        <w:t>35</w:t>
      </w:r>
    </w:p>
    <w:p w:rsidR="002D4C60" w:rsidRDefault="002D4C60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2D4C60" w:rsidRDefault="002D4C60" w:rsidP="001C3A89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утверждении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порядка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формирования,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ведения, 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ежегодного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дополнения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и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обязательного опубликования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перечня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муниципального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имущества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сельского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поселения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Каргасокского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муниципального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района Томской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области,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свободного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от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прав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третьих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gramStart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лиц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(за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исключением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права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хозяйственного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ведения, </w:t>
      </w:r>
      <w:proofErr w:type="gramEnd"/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права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перативного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управления,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а также </w:t>
      </w:r>
      <w:proofErr w:type="gramStart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имущественных</w:t>
      </w:r>
      <w:proofErr w:type="gramEnd"/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прав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убъектов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малого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 среднего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предпринимательства),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предназначенного для</w:t>
      </w:r>
      <w:r w:rsidR="00562681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предоставления во владение и (или)</w:t>
      </w:r>
      <w:proofErr w:type="gramEnd"/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пользование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субъектам </w:t>
      </w:r>
      <w:r w:rsidR="00562681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малого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среднего 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предпринимательства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организациям,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образующим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инфраструктуру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поддержки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субъектов малого и среднего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предпринимательства,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также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порядка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условий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предоставления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имущества,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включенного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указанный</w:t>
      </w:r>
      <w:proofErr w:type="gramEnd"/>
    </w:p>
    <w:p w:rsidR="001C3A89" w:rsidRDefault="001C3A89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</w:t>
      </w:r>
      <w:r w:rsidR="00711F38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еречень в аренду</w:t>
      </w:r>
    </w:p>
    <w:p w:rsidR="001C3A89" w:rsidRPr="001C3A89" w:rsidRDefault="001C3A89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2D4C60" w:rsidRPr="001C3A89" w:rsidRDefault="001C3A89" w:rsidP="001C3A89">
      <w:pPr>
        <w:suppressAutoHyphens/>
        <w:jc w:val="both"/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              </w:t>
      </w:r>
      <w:r w:rsidR="00711F38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В соответствии с </w:t>
      </w:r>
      <w:r w:rsidR="00711F38" w:rsidRPr="001C3A89">
        <w:rPr>
          <w:rFonts w:ascii="Times New Roman" w:eastAsia="Arial" w:hAnsi="Times New Roman"/>
          <w:color w:val="000000"/>
          <w:kern w:val="1"/>
          <w:sz w:val="24"/>
          <w:szCs w:val="24"/>
          <w:lang w:eastAsia="zh-CN" w:bidi="hi-IN"/>
        </w:rPr>
        <w:t>Федеральным законом от 24.07.2007 № 209-ФЗ «О развитии малого и среднего предпринимательства в Российской Федерации»</w:t>
      </w:r>
      <w:r w:rsidR="00711F38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, Уставом муниципального образования «</w:t>
      </w:r>
      <w:proofErr w:type="spellStart"/>
      <w:r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="00711F38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Тымское</w:t>
      </w:r>
      <w:proofErr w:type="spellEnd"/>
      <w:r w:rsidR="00711F38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 сельское поселение»,</w:t>
      </w:r>
    </w:p>
    <w:p w:rsidR="002D4C60" w:rsidRDefault="002D4C60" w:rsidP="001C3A89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1C3A89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ПОСТАНОВЛЯЮ:</w:t>
      </w:r>
    </w:p>
    <w:p w:rsidR="001C3A89" w:rsidRPr="001C3A89" w:rsidRDefault="001C3A89" w:rsidP="001C3A89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FA0B6B" w:rsidRPr="001C3A89" w:rsidRDefault="00FA0B6B" w:rsidP="001C3A89">
      <w:pPr>
        <w:suppressAutoHyphens/>
        <w:spacing w:after="0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          1. </w:t>
      </w:r>
      <w:proofErr w:type="gramStart"/>
      <w:r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Утвердить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Порядок формирования, ведения, ежегодного дополнения  и обязательного опубликования Перечня муниципального имущества </w:t>
      </w:r>
      <w:proofErr w:type="spellStart"/>
      <w:r w:rsidR="001C3A89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поддержки субъектов малого и среднего предпринимательства (Приложение 1).</w:t>
      </w:r>
    </w:p>
    <w:p w:rsidR="00FA0B6B" w:rsidRPr="001C3A89" w:rsidRDefault="00FA0B6B" w:rsidP="00FA0B6B">
      <w:pPr>
        <w:suppressAutoHyphens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ab/>
      </w:r>
      <w:proofErr w:type="gramStart"/>
      <w:r w:rsidRPr="001C3A8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>2.Утвердить</w:t>
      </w:r>
      <w:r w:rsidRPr="001C3A89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форму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Перечня муниципального имущества </w:t>
      </w:r>
      <w:proofErr w:type="spellStart"/>
      <w:r w:rsidR="001C3A89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>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</w:t>
      </w:r>
      <w:proofErr w:type="gram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опубликования в средствах массовой информации, а также размещения в информационно-телекоммуникационной сети «Интернет» (Приложение 2).</w:t>
      </w:r>
    </w:p>
    <w:p w:rsidR="00FA0B6B" w:rsidRPr="001C3A89" w:rsidRDefault="00FA0B6B" w:rsidP="001C3A89">
      <w:pPr>
        <w:suppressAutoHyphens/>
        <w:spacing w:after="0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</w:pP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ab/>
      </w:r>
      <w:proofErr w:type="gramStart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3.Утвердить</w:t>
      </w:r>
      <w:r w:rsidRPr="001C3A89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 </w:t>
      </w: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 xml:space="preserve">виды муниципального имущества, которое используется для формирования перечня муниципального имущества </w:t>
      </w:r>
      <w:proofErr w:type="spellStart"/>
      <w:r w:rsidR="001C3A89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 xml:space="preserve"> поддержки субъектов малого и среднего предпринимательства (Приложение 3).</w:t>
      </w:r>
    </w:p>
    <w:p w:rsidR="00FA0B6B" w:rsidRPr="001C3A89" w:rsidRDefault="00FA0B6B" w:rsidP="001C3A89">
      <w:pPr>
        <w:suppressAutoHyphens/>
        <w:spacing w:after="0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</w:pP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ab/>
        <w:t>4. Утвердить</w:t>
      </w:r>
      <w:r w:rsidRPr="001C3A89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 </w:t>
      </w: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 xml:space="preserve">Порядок и условия </w:t>
      </w:r>
      <w:proofErr w:type="gramStart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предоставления</w:t>
      </w:r>
      <w:proofErr w:type="gramEnd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 xml:space="preserve"> в аренду имущества включенного в Перечень муниципального имущества </w:t>
      </w:r>
      <w:proofErr w:type="spellStart"/>
      <w:r w:rsidR="001C3A89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proofErr w:type="spellStart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далее-Перечень</w:t>
      </w:r>
      <w:proofErr w:type="spellEnd"/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) (Приложение 4).</w:t>
      </w:r>
    </w:p>
    <w:p w:rsidR="00FA0B6B" w:rsidRPr="001C3A89" w:rsidRDefault="00FA0B6B" w:rsidP="00FA0B6B">
      <w:pPr>
        <w:pStyle w:val="a4"/>
        <w:tabs>
          <w:tab w:val="left" w:pos="708"/>
        </w:tabs>
        <w:rPr>
          <w:color w:val="000000"/>
          <w:spacing w:val="2"/>
          <w:sz w:val="24"/>
          <w:szCs w:val="24"/>
        </w:rPr>
      </w:pPr>
      <w:r w:rsidRPr="001C3A89">
        <w:rPr>
          <w:bCs/>
          <w:color w:val="000000"/>
          <w:kern w:val="1"/>
          <w:sz w:val="24"/>
          <w:szCs w:val="24"/>
          <w:lang w:bidi="hi-IN"/>
        </w:rPr>
        <w:t xml:space="preserve">         5. </w:t>
      </w:r>
      <w:proofErr w:type="gramStart"/>
      <w:r w:rsidRPr="001C3A89">
        <w:rPr>
          <w:bCs/>
          <w:color w:val="000000"/>
          <w:kern w:val="1"/>
          <w:sz w:val="24"/>
          <w:szCs w:val="24"/>
          <w:lang w:bidi="hi-IN"/>
        </w:rPr>
        <w:t xml:space="preserve">Признать утратившим силу постановление Администрации </w:t>
      </w:r>
      <w:proofErr w:type="spellStart"/>
      <w:r w:rsidR="001C3A89" w:rsidRPr="001C3A89">
        <w:rPr>
          <w:rFonts w:eastAsia="Arial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bCs/>
          <w:color w:val="000000"/>
          <w:kern w:val="1"/>
          <w:sz w:val="24"/>
          <w:szCs w:val="24"/>
          <w:lang w:bidi="hi-IN"/>
        </w:rPr>
        <w:t>Тымского</w:t>
      </w:r>
      <w:proofErr w:type="spellEnd"/>
      <w:r w:rsidRPr="001C3A89">
        <w:rPr>
          <w:bCs/>
          <w:color w:val="000000"/>
          <w:kern w:val="1"/>
          <w:sz w:val="24"/>
          <w:szCs w:val="24"/>
          <w:lang w:bidi="hi-IN"/>
        </w:rPr>
        <w:t xml:space="preserve"> сельс</w:t>
      </w:r>
      <w:r w:rsidR="001C3A89" w:rsidRPr="001C3A89">
        <w:rPr>
          <w:bCs/>
          <w:color w:val="000000"/>
          <w:kern w:val="1"/>
          <w:sz w:val="24"/>
          <w:szCs w:val="24"/>
          <w:lang w:bidi="hi-IN"/>
        </w:rPr>
        <w:t>кого поселения от 31.05.2017 № 1</w:t>
      </w:r>
      <w:r w:rsidRPr="001C3A89">
        <w:rPr>
          <w:bCs/>
          <w:color w:val="000000"/>
          <w:kern w:val="1"/>
          <w:sz w:val="24"/>
          <w:szCs w:val="24"/>
          <w:lang w:bidi="hi-IN"/>
        </w:rPr>
        <w:t>7 «</w:t>
      </w:r>
      <w:r w:rsidRPr="001C3A89">
        <w:rPr>
          <w:color w:val="000000"/>
          <w:spacing w:val="2"/>
          <w:sz w:val="24"/>
          <w:szCs w:val="24"/>
        </w:rPr>
        <w:t>Об     утверждении    Порядка           формирования,  ведения,   обязательного    опубликования    перечня        муниципального      имущества</w:t>
      </w:r>
      <w:r w:rsidRPr="001C3A89">
        <w:rPr>
          <w:sz w:val="24"/>
          <w:szCs w:val="24"/>
        </w:rPr>
        <w:t xml:space="preserve">         муниципального  образования    «</w:t>
      </w:r>
      <w:proofErr w:type="spellStart"/>
      <w:r w:rsidR="001C3A89" w:rsidRPr="001C3A89">
        <w:rPr>
          <w:rFonts w:eastAsia="Arial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sz w:val="24"/>
          <w:szCs w:val="24"/>
        </w:rPr>
        <w:t>Тымское</w:t>
      </w:r>
      <w:proofErr w:type="spellEnd"/>
      <w:r w:rsidRPr="001C3A89">
        <w:rPr>
          <w:sz w:val="24"/>
          <w:szCs w:val="24"/>
        </w:rPr>
        <w:t xml:space="preserve">     сельское           поселение», свободного   от  прав  третьих лиц   (за   исключением  имущественных  прав  субъектов   малого и  среднего  предпринимательства),    предусмотренного    частью 4 статьи 18 Федерального закона «О развитии малого и   среднего   предпринимательства     в     Российской Федерации».</w:t>
      </w:r>
      <w:proofErr w:type="gramEnd"/>
    </w:p>
    <w:p w:rsidR="00FA0B6B" w:rsidRPr="001C3A89" w:rsidRDefault="00FA0B6B" w:rsidP="00FA0B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3A89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 xml:space="preserve">           6.</w:t>
      </w:r>
      <w:r w:rsidRPr="001C3A89"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сайте муниципального образования «</w:t>
      </w:r>
      <w:proofErr w:type="spellStart"/>
      <w:r w:rsidR="001C3A89" w:rsidRPr="001C3A89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>Усть-</w:t>
      </w:r>
      <w:r w:rsidRPr="001C3A8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1C3A89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2D4C60" w:rsidRPr="001C3A89" w:rsidRDefault="00FA0B6B" w:rsidP="001C3A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3A89">
        <w:rPr>
          <w:rFonts w:ascii="Times New Roman" w:hAnsi="Times New Roman"/>
          <w:sz w:val="24"/>
          <w:szCs w:val="24"/>
        </w:rPr>
        <w:t xml:space="preserve">           7. </w:t>
      </w:r>
      <w:proofErr w:type="gramStart"/>
      <w:r w:rsidRPr="001C3A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3A8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3A89" w:rsidRDefault="001C3A89" w:rsidP="001C3A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C3A89" w:rsidRDefault="001C3A89" w:rsidP="001C3A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C3A89" w:rsidRDefault="001C3A89" w:rsidP="001C3A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C3A89" w:rsidRPr="001C3A89" w:rsidRDefault="001C3A89" w:rsidP="001C3A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D4C60" w:rsidRPr="002D4C60" w:rsidRDefault="002D4C60" w:rsidP="002D4C60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2D4C60" w:rsidRPr="001C3A89" w:rsidRDefault="002D4C60" w:rsidP="001C3A89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</w:t>
      </w:r>
      <w:r w:rsidR="001C3A89">
        <w:rPr>
          <w:rFonts w:ascii="Times New Roman" w:hAnsi="Times New Roman"/>
          <w:color w:val="1D1B11"/>
          <w:sz w:val="24"/>
          <w:szCs w:val="24"/>
        </w:rPr>
        <w:t xml:space="preserve">                             </w:t>
      </w:r>
      <w:r w:rsidRPr="002D4C60">
        <w:rPr>
          <w:rFonts w:ascii="Times New Roman" w:hAnsi="Times New Roman"/>
          <w:color w:val="1D1B11"/>
          <w:sz w:val="24"/>
          <w:szCs w:val="24"/>
        </w:rPr>
        <w:t xml:space="preserve">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1C3A89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3A89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3A89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3A89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3A89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2F09" w:rsidRDefault="00C82F0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2F09" w:rsidRDefault="00C82F0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2F09" w:rsidRDefault="00C82F0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к постановлению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  <w:szCs w:val="24"/>
        </w:rPr>
        <w:t xml:space="preserve"> </w:t>
      </w:r>
    </w:p>
    <w:p w:rsidR="002D4C60" w:rsidRPr="002D4C60" w:rsidRDefault="002D4C60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4C60">
        <w:rPr>
          <w:rFonts w:ascii="Times New Roman" w:hAnsi="Times New Roman"/>
          <w:sz w:val="24"/>
          <w:szCs w:val="24"/>
        </w:rPr>
        <w:t>сельского поселения</w:t>
      </w:r>
    </w:p>
    <w:p w:rsidR="002D4C60" w:rsidRPr="002D4C60" w:rsidRDefault="001E52D2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18.11</w:t>
      </w:r>
      <w:r w:rsidR="002D4C60" w:rsidRPr="002D4C60">
        <w:rPr>
          <w:rFonts w:ascii="Times New Roman" w:hAnsi="Times New Roman"/>
          <w:sz w:val="24"/>
          <w:szCs w:val="24"/>
        </w:rPr>
        <w:t xml:space="preserve"> .2019 №</w:t>
      </w:r>
      <w:r w:rsidR="00C82F09">
        <w:rPr>
          <w:rFonts w:ascii="Times New Roman" w:hAnsi="Times New Roman"/>
          <w:sz w:val="24"/>
          <w:szCs w:val="24"/>
        </w:rPr>
        <w:t xml:space="preserve"> 35</w:t>
      </w:r>
      <w:r w:rsidR="002D4C60" w:rsidRPr="002D4C60">
        <w:rPr>
          <w:rFonts w:ascii="Times New Roman" w:hAnsi="Times New Roman"/>
          <w:sz w:val="24"/>
          <w:szCs w:val="24"/>
        </w:rPr>
        <w:t xml:space="preserve"> </w:t>
      </w:r>
    </w:p>
    <w:p w:rsidR="00FA0B6B" w:rsidRPr="002A3E44" w:rsidRDefault="00FA0B6B" w:rsidP="00FA0B6B">
      <w:pPr>
        <w:suppressAutoHyphens/>
        <w:spacing w:after="0"/>
        <w:contextualSpacing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2A3E44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ПОРЯДОК</w:t>
      </w:r>
    </w:p>
    <w:p w:rsidR="00FA0B6B" w:rsidRPr="002A3E44" w:rsidRDefault="00FA0B6B" w:rsidP="00FA0B6B">
      <w:pPr>
        <w:suppressAutoHyphens/>
        <w:spacing w:after="0"/>
        <w:contextualSpacing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proofErr w:type="gramStart"/>
      <w:r w:rsidRPr="002A3E44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формирования, ведения, ежегодного дополнения  и обязательного опубликования Перечня муниципального имущества </w:t>
      </w:r>
      <w:proofErr w:type="spellStart"/>
      <w:r w:rsidR="001C3A89" w:rsidRPr="001C3A89">
        <w:rPr>
          <w:rFonts w:ascii="Times New Roman" w:eastAsia="Arial" w:hAnsi="Times New Roman"/>
          <w:b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1C3A89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2A3E44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A3E44">
        <w:rPr>
          <w:rFonts w:ascii="Times New Roman" w:hAnsi="Times New Roman"/>
          <w:b/>
          <w:bCs/>
          <w:color w:val="000000"/>
          <w:kern w:val="1"/>
          <w:sz w:val="24"/>
          <w:szCs w:val="24"/>
          <w:lang w:bidi="hi-IN"/>
        </w:rPr>
        <w:t xml:space="preserve">, </w:t>
      </w:r>
      <w:r w:rsidRPr="002A3E44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2A3E44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 малого и среднего предпринимательства</w:t>
      </w: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1. Общие положения</w:t>
      </w:r>
    </w:p>
    <w:p w:rsidR="00FA0B6B" w:rsidRPr="002042DE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Настоящий Порядок определяет правила формирования, ведения, ежегодного дополнения  и обязательного опубликования Перечня муниципального имущества </w:t>
      </w:r>
      <w:proofErr w:type="spellStart"/>
      <w:r w:rsidR="001C3A89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,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  <w:proofErr w:type="gramEnd"/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contextualSpacing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2. Цели создания и основные принципы формирования, </w:t>
      </w:r>
      <w:r w:rsidRPr="002042D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br/>
        <w:t>ведения, ежегодного дополнения и опубликования Перечня</w:t>
      </w:r>
    </w:p>
    <w:p w:rsidR="00FA0B6B" w:rsidRPr="002042DE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2.1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Перечне содержатся сведения о муниципальном имуществе </w:t>
      </w:r>
      <w:proofErr w:type="spellStart"/>
      <w:r w:rsidR="001C3A89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свободном от прав третьих лиц (</w:t>
      </w:r>
      <w:r w:rsidRPr="002042D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предусмотренном частью 1 статьи 18 Федерального закона от 24.07.2007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№ 209-ФЗ «О развитии малого и среднего предпринимательства в Российской Федерации», предназначенном для предоставления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>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2.2. Формирование Перечня осуществляется в целях: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2.2.2. Предоставления имущества, принадлежащего на праве собственности </w:t>
      </w:r>
      <w:proofErr w:type="spellStart"/>
      <w:r w:rsidR="001C3A89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Тымскому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сельскому поселению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во владение и (или) пользование на долгосрочной основе (в том числе </w:t>
      </w:r>
      <w:proofErr w:type="spell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возмездно</w:t>
      </w:r>
      <w:proofErr w:type="spell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2.2.3. Реализации полномочий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 сфере оказания имущественной поддержки субъектам малого и среднего предпринимательства.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2.2.4. Повышения эффективности управления муниципальным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имуществом, находящимся в собственности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, стимулирования развития малого и среднего предпринимательства на территории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>.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2.3. Формирование и ведение Перечня основывается на следующих основных принципах: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2.3.2. Ежегодная актуализация Перечня (до 1 ноября текущего года), осуществляемая на основе предложений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A0B6B" w:rsidRPr="002042DE" w:rsidRDefault="00FA0B6B" w:rsidP="00FA0B6B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3. Формирование, ведение Перечня, внесение в него изменений, в том числе ежегодное дополнение Перечня</w:t>
      </w: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bookmarkStart w:id="1" w:name="Par18"/>
      <w:bookmarkEnd w:id="1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3.1. Перечень, изменения и ежегодное дополнение в него утверждаются постановлением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3.2. Формирование и ведение Перечня осуществляется Администрацией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(далее – уполномоченный орган) в электронной форме, а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 xml:space="preserve">также на бумажном носителе.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Бухгалтерия Администрации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отвечает за достоверность содержащихся в Перечне сведений.</w:t>
      </w:r>
    </w:p>
    <w:p w:rsidR="00FA0B6B" w:rsidRPr="002042DE" w:rsidRDefault="00FA0B6B" w:rsidP="00FA0B6B">
      <w:pPr>
        <w:suppressAutoHyphens/>
        <w:spacing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 В Перечень вносятся сведения об имуществе, соответствующем следующим критериям:</w:t>
      </w:r>
    </w:p>
    <w:p w:rsidR="00FA0B6B" w:rsidRPr="002042DE" w:rsidRDefault="00FA0B6B" w:rsidP="00FA0B6B">
      <w:pPr>
        <w:suppressAutoHyphens/>
        <w:spacing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3.3.1. Имущество свободно от прав третьих лиц </w:t>
      </w:r>
      <w:r w:rsidRPr="002042D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3.3.3. Имущество не является объектом религиозного назначения;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3.3.4. Имущество не требует проведения капитального ремонта или реконструкции, не является объектом незавершенного строительства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>.</w:t>
      </w: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3.3.5.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Каргасокского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муниципального района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Томской области,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3.3.6. Имущество не признано аварийным и подлежащим сносу;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3.3.9. Земельный участок не относится к земельным участкам, предусмотренным подпунктами 1 - 10, 13 - 15,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3.3.10.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В отношении имущества, закрепленного за муниципальным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унитарным предприятием,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) в пользование субъектам малого и среднего предпринимательства и организациям, образующим инфраструктуру поддержки;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3.3.11.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3.6.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по его инициативе или на основании предложений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среднего предпринимательства</w:t>
      </w:r>
      <w:bookmarkStart w:id="2" w:name="Par1"/>
      <w:bookmarkEnd w:id="2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</w:t>
      </w:r>
    </w:p>
    <w:p w:rsidR="00FA0B6B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 даты внесения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соответствующих изменений в реестр муниципального имущества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3.7. Рассмотрение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Главой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bookmarkStart w:id="3" w:name="Par5"/>
      <w:bookmarkEnd w:id="3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bookmarkStart w:id="4" w:name="Par6"/>
      <w:bookmarkEnd w:id="4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3.8.1. Имущество не соответствует критериям, установленным пунктом 3.3 настоящего Порядка.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уполномоченной на согласование сделок с имуществом балансодержателя.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3.8.3.Отсутствуют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индивидуально-определенные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признаки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движимого имущества, позволяющие заключить в отношении него договор аренды. </w:t>
      </w:r>
    </w:p>
    <w:p w:rsidR="00FA0B6B" w:rsidRPr="002042DE" w:rsidRDefault="00FA0B6B" w:rsidP="00FA0B6B">
      <w:pPr>
        <w:suppressAutoHyphens/>
        <w:spacing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3.9.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Глава поселения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вправе исключить сведения о муниципальном имуществе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t xml:space="preserve">–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hAnsi="Times New Roman"/>
          <w:bCs/>
          <w:kern w:val="1"/>
          <w:sz w:val="24"/>
          <w:szCs w:val="24"/>
          <w:lang w:eastAsia="zh-CN" w:bidi="hi-IN"/>
        </w:rPr>
        <w:lastRenderedPageBreak/>
        <w:t xml:space="preserve">–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законом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от 26.07.2006 № 135-ФЗ «О защите конкуренции», Земельным кодексом Российской Федерации.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3.10. Сведения о муниципальном имуществе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подлежат исключению из Перечня, в следующих случаях:</w:t>
      </w:r>
    </w:p>
    <w:p w:rsidR="00FA0B6B" w:rsidRPr="002042DE" w:rsidRDefault="00FA0B6B" w:rsidP="00FA0B6B">
      <w:pPr>
        <w:suppressAutoHyphens/>
        <w:spacing w:before="280" w:after="0"/>
        <w:ind w:firstLine="709"/>
        <w:contextualSpacing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3.10.2. Право собственности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на имущество прекращено по решению суда или в ином установленном законом порядке;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3.10.3. Прекращение существования имущества в результате его гибели или уничтожения;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3.10.5.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39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vertAlign w:val="superscript"/>
          <w:lang w:eastAsia="zh-CN" w:bidi="hi-IN"/>
        </w:rPr>
        <w:t>3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Земельного кодекса Российской Федерации.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3.11.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Бухгалтерия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FA0B6B" w:rsidRPr="002042DE" w:rsidRDefault="00FA0B6B" w:rsidP="00FA0B6B">
      <w:pPr>
        <w:suppressAutoHyphens/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3.12.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Администрация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уведомляет арендатора о намерении принять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решение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4. Опубликование Перечня и предоставление сведений о включенном в него имуществе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.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4.1.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Бухгалтерия Администрации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:</w:t>
      </w: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4.1.1. Обеспечивает опубликование Перечня или изменений в Перечень в средствах массовой информации, определенных Уставом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i/>
          <w:kern w:val="1"/>
          <w:sz w:val="24"/>
          <w:szCs w:val="24"/>
          <w:lang w:eastAsia="zh-CN" w:bidi="hi-IN"/>
        </w:rPr>
        <w:t xml:space="preserve">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 течение 10 рабочих дней со дня их утверждения по форме согласно Приложению 2;</w:t>
      </w: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4.1.2. Осуществляет размещение Перечня на официальном сайте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 информационно-телекоммуникационной сети «Интернет» (в том </w:t>
      </w: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>числе в форме открытых данных) в течение 3 рабочих дней со дня утверждения Перечня или изменений в Перечень по форме согласно Приложению 2;</w:t>
      </w:r>
    </w:p>
    <w:p w:rsidR="00FA0B6B" w:rsidRPr="002042DE" w:rsidRDefault="00FA0B6B" w:rsidP="00FA0B6B">
      <w:pPr>
        <w:suppressAutoHyphens/>
        <w:spacing w:after="0"/>
        <w:ind w:firstLine="54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sectPr w:rsidR="00FA0B6B" w:rsidRPr="002042DE" w:rsidSect="00C82F09">
          <w:pgSz w:w="11906" w:h="16838"/>
          <w:pgMar w:top="1134" w:right="1276" w:bottom="1134" w:left="1304" w:header="720" w:footer="720" w:gutter="0"/>
          <w:cols w:space="720"/>
          <w:docGrid w:linePitch="360"/>
        </w:sectPr>
      </w:pPr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4.1.3. </w:t>
      </w:r>
      <w:proofErr w:type="gramStart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2042D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FA0B6B" w:rsidRPr="0088028E" w:rsidRDefault="00FA0B6B" w:rsidP="00FA0B6B">
      <w:pPr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2042DE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lastRenderedPageBreak/>
        <w:tab/>
      </w:r>
      <w:r w:rsidRPr="0088028E">
        <w:rPr>
          <w:rFonts w:ascii="Times New Roman" w:eastAsia="SimSun" w:hAnsi="Times New Roman"/>
          <w:bCs/>
          <w:kern w:val="1"/>
          <w:lang w:eastAsia="zh-CN" w:bidi="hi-IN"/>
        </w:rPr>
        <w:t xml:space="preserve">Приложение 2 </w:t>
      </w:r>
    </w:p>
    <w:p w:rsidR="00FA0B6B" w:rsidRPr="0088028E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88028E">
        <w:rPr>
          <w:rFonts w:ascii="Times New Roman" w:eastAsia="SimSun" w:hAnsi="Times New Roman"/>
          <w:bCs/>
          <w:kern w:val="1"/>
          <w:lang w:eastAsia="zh-CN" w:bidi="hi-IN"/>
        </w:rPr>
        <w:t>к постановлению Администрации</w:t>
      </w:r>
    </w:p>
    <w:p w:rsidR="00FA0B6B" w:rsidRPr="0088028E" w:rsidRDefault="00562681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proofErr w:type="spellStart"/>
      <w:r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="00FA0B6B">
        <w:rPr>
          <w:rFonts w:ascii="Times New Roman" w:hAnsi="Times New Roman"/>
          <w:bCs/>
          <w:kern w:val="1"/>
          <w:lang w:eastAsia="zh-CN" w:bidi="hi-IN"/>
        </w:rPr>
        <w:t>Тымского</w:t>
      </w:r>
      <w:proofErr w:type="spellEnd"/>
      <w:r w:rsidR="00FA0B6B" w:rsidRPr="0088028E">
        <w:rPr>
          <w:rFonts w:ascii="Times New Roman" w:eastAsia="SimSun" w:hAnsi="Times New Roman"/>
          <w:bCs/>
          <w:kern w:val="1"/>
          <w:lang w:eastAsia="zh-CN" w:bidi="hi-IN"/>
        </w:rPr>
        <w:t xml:space="preserve"> сельского поселения </w:t>
      </w:r>
    </w:p>
    <w:p w:rsidR="00FA0B6B" w:rsidRPr="0088028E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88028E">
        <w:rPr>
          <w:rFonts w:ascii="Times New Roman" w:eastAsia="SimSun" w:hAnsi="Times New Roman"/>
          <w:bCs/>
          <w:kern w:val="1"/>
          <w:lang w:eastAsia="zh-CN" w:bidi="hi-IN"/>
        </w:rPr>
        <w:t xml:space="preserve">от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18</w:t>
      </w:r>
      <w:r w:rsidRPr="0088028E">
        <w:rPr>
          <w:rFonts w:ascii="Times New Roman" w:eastAsia="SimSun" w:hAnsi="Times New Roman"/>
          <w:bCs/>
          <w:kern w:val="1"/>
          <w:lang w:eastAsia="zh-CN" w:bidi="hi-IN"/>
        </w:rPr>
        <w:t xml:space="preserve">.11.2019 года №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35</w:t>
      </w:r>
    </w:p>
    <w:p w:rsidR="00FA0B6B" w:rsidRPr="0088028E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contextualSpacing/>
        <w:jc w:val="center"/>
        <w:rPr>
          <w:rFonts w:ascii="Times New Roman" w:eastAsia="SimSun" w:hAnsi="Times New Roman"/>
          <w:bCs/>
          <w:kern w:val="1"/>
          <w:szCs w:val="24"/>
          <w:lang w:eastAsia="zh-CN" w:bidi="hi-IN"/>
        </w:rPr>
      </w:pPr>
      <w:proofErr w:type="gramStart"/>
      <w:r w:rsidRPr="00F52E5A">
        <w:rPr>
          <w:rFonts w:ascii="Times New Roman" w:eastAsia="SimSun" w:hAnsi="Times New Roman"/>
          <w:b/>
          <w:kern w:val="1"/>
          <w:lang w:eastAsia="zh-CN" w:bidi="hi-IN"/>
        </w:rPr>
        <w:t xml:space="preserve">Форма Перечня муниципального имущества </w:t>
      </w:r>
      <w:proofErr w:type="spellStart"/>
      <w:r w:rsidR="00562681" w:rsidRPr="00562681">
        <w:rPr>
          <w:rFonts w:ascii="Times New Roman" w:eastAsia="Arial" w:hAnsi="Times New Roman"/>
          <w:b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562681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Т</w:t>
      </w:r>
      <w:r w:rsidRPr="00562681">
        <w:rPr>
          <w:rFonts w:ascii="Times New Roman" w:eastAsia="SimSun" w:hAnsi="Times New Roman"/>
          <w:b/>
          <w:bCs/>
          <w:kern w:val="1"/>
          <w:lang w:eastAsia="zh-CN" w:bidi="hi-IN"/>
        </w:rPr>
        <w:t>ымского</w:t>
      </w:r>
      <w:proofErr w:type="spellEnd"/>
      <w:r w:rsidRPr="004B5483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F52E5A">
        <w:rPr>
          <w:rFonts w:ascii="Times New Roman" w:eastAsia="SimSun" w:hAnsi="Times New Roman"/>
          <w:b/>
          <w:kern w:val="1"/>
          <w:lang w:eastAsia="zh-CN"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</w:t>
      </w:r>
      <w:proofErr w:type="gramEnd"/>
      <w:r w:rsidRPr="00F52E5A">
        <w:rPr>
          <w:rFonts w:ascii="Times New Roman" w:eastAsia="SimSun" w:hAnsi="Times New Roman"/>
          <w:b/>
          <w:kern w:val="1"/>
          <w:lang w:eastAsia="zh-CN" w:bidi="hi-IN"/>
        </w:rPr>
        <w:t xml:space="preserve"> </w:t>
      </w:r>
      <w:proofErr w:type="gramStart"/>
      <w:r w:rsidRPr="00F52E5A">
        <w:rPr>
          <w:rFonts w:ascii="Times New Roman" w:eastAsia="SimSun" w:hAnsi="Times New Roman"/>
          <w:b/>
          <w:kern w:val="1"/>
          <w:lang w:eastAsia="zh-CN" w:bidi="hi-IN"/>
        </w:rPr>
        <w:t>средствах</w:t>
      </w:r>
      <w:proofErr w:type="gramEnd"/>
      <w:r w:rsidRPr="00F52E5A">
        <w:rPr>
          <w:rFonts w:ascii="Times New Roman" w:eastAsia="SimSun" w:hAnsi="Times New Roman"/>
          <w:b/>
          <w:kern w:val="1"/>
          <w:lang w:eastAsia="zh-CN" w:bidi="hi-IN"/>
        </w:rPr>
        <w:t xml:space="preserve"> массовой информации, а также размещения в информационно-телекоммуникационной сети «Интернет»</w:t>
      </w:r>
    </w:p>
    <w:p w:rsidR="00FA0B6B" w:rsidRPr="00F52E5A" w:rsidRDefault="00FA0B6B" w:rsidP="00FA0B6B">
      <w:pPr>
        <w:suppressAutoHyphens/>
        <w:spacing w:after="0"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  <w:r w:rsidRPr="00F52E5A">
        <w:rPr>
          <w:rFonts w:ascii="Times New Roman" w:eastAsia="Arial" w:hAnsi="Times New Roman"/>
          <w:bCs/>
          <w:kern w:val="1"/>
          <w:szCs w:val="24"/>
          <w:lang w:eastAsia="zh-CN" w:bidi="hi-IN"/>
        </w:rPr>
        <w:tab/>
      </w: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/>
      </w:tblPr>
      <w:tblGrid>
        <w:gridCol w:w="561"/>
        <w:gridCol w:w="1843"/>
        <w:gridCol w:w="1843"/>
        <w:gridCol w:w="1701"/>
        <w:gridCol w:w="4394"/>
        <w:gridCol w:w="2126"/>
        <w:gridCol w:w="2323"/>
      </w:tblGrid>
      <w:tr w:rsidR="00FA0B6B" w:rsidRPr="00F52E5A" w:rsidTr="008B0739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Адрес (местоположение) объекта </w:t>
            </w: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Вид объекта недвижимости;</w:t>
            </w:r>
          </w:p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тип движимого имущества </w:t>
            </w:r>
            <w:r w:rsidRPr="00BC60A7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Наименование объекта учета &lt;3&gt;</w:t>
            </w:r>
          </w:p>
        </w:tc>
        <w:tc>
          <w:tcPr>
            <w:tcW w:w="8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недвижимом имуществе </w:t>
            </w:r>
          </w:p>
        </w:tc>
      </w:tr>
      <w:tr w:rsidR="00FA0B6B" w:rsidRPr="00F52E5A" w:rsidTr="008B0739">
        <w:trPr>
          <w:trHeight w:val="276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Основная характеристика объекта недвижимости &lt;4&gt;</w:t>
            </w:r>
          </w:p>
        </w:tc>
      </w:tr>
      <w:tr w:rsidR="00FA0B6B" w:rsidRPr="00F52E5A" w:rsidTr="008B0739">
        <w:trPr>
          <w:trHeight w:val="552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proofErr w:type="gram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Фактическое </w:t>
            </w:r>
            <w:proofErr w:type="gram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значение</w:t>
            </w:r>
            <w:proofErr w:type="gramEnd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proofErr w:type="gram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A0B6B" w:rsidRPr="00F52E5A" w:rsidTr="008B073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</w:tbl>
    <w:p w:rsidR="00FA0B6B" w:rsidRPr="00F52E5A" w:rsidRDefault="00FA0B6B" w:rsidP="00FA0B6B">
      <w:pPr>
        <w:suppressAutoHyphens/>
        <w:spacing w:after="0"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/>
      </w:tblPr>
      <w:tblGrid>
        <w:gridCol w:w="987"/>
        <w:gridCol w:w="2126"/>
        <w:gridCol w:w="2127"/>
        <w:gridCol w:w="1276"/>
        <w:gridCol w:w="1844"/>
        <w:gridCol w:w="2197"/>
        <w:gridCol w:w="992"/>
        <w:gridCol w:w="1204"/>
        <w:gridCol w:w="2034"/>
      </w:tblGrid>
      <w:tr w:rsidR="00FA0B6B" w:rsidRPr="00F52E5A" w:rsidTr="008B0739">
        <w:trPr>
          <w:trHeight w:val="276"/>
        </w:trPr>
        <w:tc>
          <w:tcPr>
            <w:tcW w:w="83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недвижимом имуществе </w:t>
            </w:r>
          </w:p>
        </w:tc>
        <w:tc>
          <w:tcPr>
            <w:tcW w:w="642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движимом имуществе </w:t>
            </w:r>
          </w:p>
        </w:tc>
      </w:tr>
      <w:tr w:rsidR="00FA0B6B" w:rsidRPr="00F52E5A" w:rsidTr="008B0739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Кадастровый номер &lt;5&gt;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Категория земель &lt;7&gt;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Вид разрешенного использования &lt;8&gt;</w:t>
            </w:r>
          </w:p>
        </w:tc>
        <w:tc>
          <w:tcPr>
            <w:tcW w:w="642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A0B6B" w:rsidRPr="00F52E5A" w:rsidTr="008B0739">
        <w:trPr>
          <w:trHeight w:val="958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Год выпуска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Состав (</w:t>
            </w:r>
            <w:proofErr w:type="spellStart"/>
            <w:proofErr w:type="gramStart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принадлежнос-ти</w:t>
            </w:r>
            <w:proofErr w:type="spellEnd"/>
            <w:proofErr w:type="gramEnd"/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) имущества </w:t>
            </w:r>
          </w:p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&lt;9&gt;</w:t>
            </w:r>
          </w:p>
        </w:tc>
      </w:tr>
      <w:tr w:rsidR="00FA0B6B" w:rsidRPr="00F52E5A" w:rsidTr="008B0739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</w:tr>
    </w:tbl>
    <w:p w:rsidR="00FA0B6B" w:rsidRPr="00F52E5A" w:rsidRDefault="00FA0B6B" w:rsidP="00FA0B6B">
      <w:pPr>
        <w:suppressAutoHyphens/>
        <w:spacing w:after="0"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/>
      </w:tblPr>
      <w:tblGrid>
        <w:gridCol w:w="2599"/>
        <w:gridCol w:w="2440"/>
        <w:gridCol w:w="1942"/>
        <w:gridCol w:w="1740"/>
        <w:gridCol w:w="2068"/>
        <w:gridCol w:w="1878"/>
        <w:gridCol w:w="1694"/>
      </w:tblGrid>
      <w:tr w:rsidR="00FA0B6B" w:rsidRPr="00F52E5A" w:rsidTr="008B0739">
        <w:tc>
          <w:tcPr>
            <w:tcW w:w="143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Сведения о правообладателях и о правах третьих лиц на имущество</w:t>
            </w:r>
          </w:p>
        </w:tc>
      </w:tr>
      <w:tr w:rsidR="00FA0B6B" w:rsidRPr="00F52E5A" w:rsidTr="008B0739">
        <w:tc>
          <w:tcPr>
            <w:tcW w:w="5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ИНН правообладателя &lt;13&gt;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Контактный номер телефона &lt;14&gt;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Адрес электронной почты &lt;15&gt;</w:t>
            </w:r>
          </w:p>
        </w:tc>
      </w:tr>
      <w:tr w:rsidR="00FA0B6B" w:rsidRPr="00F52E5A" w:rsidTr="008B0739"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Дата окончания срока действия договора (при наличии)</w:t>
            </w:r>
          </w:p>
        </w:tc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napToGrid w:val="0"/>
              <w:spacing w:after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A0B6B" w:rsidRPr="00F52E5A" w:rsidTr="008B0739"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B6B" w:rsidRPr="00F52E5A" w:rsidRDefault="00FA0B6B" w:rsidP="00FA0B6B">
            <w:pPr>
              <w:suppressAutoHyphens/>
              <w:spacing w:after="0"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52E5A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</w:tr>
    </w:tbl>
    <w:p w:rsidR="00FA0B6B" w:rsidRPr="00F52E5A" w:rsidRDefault="00FA0B6B" w:rsidP="00FA0B6B">
      <w:pPr>
        <w:suppressAutoHyphens/>
        <w:spacing w:after="0"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bookmarkStart w:id="5" w:name="P204"/>
      <w:bookmarkEnd w:id="5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 xml:space="preserve">&gt; </w:t>
      </w:r>
      <w:bookmarkStart w:id="6" w:name="P205"/>
      <w:bookmarkEnd w:id="6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&lt;2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Д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bookmarkStart w:id="7" w:name="P206"/>
      <w:bookmarkEnd w:id="7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&lt;3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bookmarkStart w:id="8" w:name="P207"/>
      <w:bookmarkEnd w:id="8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&lt;5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&lt;6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Н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,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&lt;7&gt;, &lt;8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Д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&lt;9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&lt;10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«Да» или «Нет».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&lt;11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Д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ля имущества казны указывается</w:t>
      </w:r>
      <w:bookmarkStart w:id="9" w:name="_GoBack1"/>
      <w:bookmarkEnd w:id="9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 xml:space="preserve">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&lt;12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Д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FA0B6B" w:rsidRPr="00C440D1" w:rsidRDefault="00FA0B6B" w:rsidP="00FA0B6B">
      <w:pPr>
        <w:pStyle w:val="a3"/>
        <w:rPr>
          <w:rFonts w:ascii="Times New Roman" w:eastAsia="Arial" w:hAnsi="Times New Roman"/>
          <w:kern w:val="1"/>
          <w:sz w:val="18"/>
          <w:szCs w:val="18"/>
          <w:lang w:eastAsia="zh-CN" w:bidi="hi-IN"/>
        </w:r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FA0B6B" w:rsidRPr="004B5483" w:rsidRDefault="00FA0B6B" w:rsidP="00FA0B6B">
      <w:pPr>
        <w:pStyle w:val="a3"/>
        <w:rPr>
          <w:rFonts w:eastAsia="Arial" w:cs="Courier New"/>
          <w:kern w:val="1"/>
          <w:lang w:eastAsia="zh-CN" w:bidi="hi-IN"/>
        </w:rPr>
        <w:sectPr w:rsidR="00FA0B6B" w:rsidRPr="004B5483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&lt;14&gt;, &lt;15</w:t>
      </w:r>
      <w:proofErr w:type="gramStart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&gt; У</w:t>
      </w:r>
      <w:proofErr w:type="gramEnd"/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</w:t>
      </w:r>
      <w:r w:rsidRPr="004B5483">
        <w:rPr>
          <w:rFonts w:eastAsia="Arial"/>
          <w:kern w:val="1"/>
          <w:lang w:eastAsia="zh-CN" w:bidi="hi-IN"/>
        </w:rPr>
        <w:t xml:space="preserve"> </w:t>
      </w:r>
      <w:r w:rsidRPr="00C440D1">
        <w:rPr>
          <w:rFonts w:ascii="Times New Roman" w:eastAsia="Arial" w:hAnsi="Times New Roman"/>
          <w:kern w:val="1"/>
          <w:sz w:val="18"/>
          <w:szCs w:val="18"/>
          <w:lang w:eastAsia="zh-CN" w:bidi="hi-IN"/>
        </w:rPr>
        <w:t>имущества.</w:t>
      </w:r>
    </w:p>
    <w:p w:rsidR="00FA0B6B" w:rsidRDefault="00FA0B6B" w:rsidP="00FA0B6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t>Приложение  3</w:t>
      </w: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t>к постановлению Администрации</w:t>
      </w: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hAnsi="Times New Roman"/>
          <w:bCs/>
          <w:kern w:val="1"/>
          <w:lang w:eastAsia="zh-CN" w:bidi="hi-IN"/>
        </w:rPr>
        <w:t xml:space="preserve">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lang w:eastAsia="zh-CN" w:bidi="hi-IN"/>
        </w:rPr>
        <w:t>Тымского</w:t>
      </w:r>
      <w:proofErr w:type="spellEnd"/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 сельского поселения</w:t>
      </w:r>
    </w:p>
    <w:p w:rsidR="00FA0B6B" w:rsidRPr="004B5483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от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18</w:t>
      </w:r>
      <w:r>
        <w:rPr>
          <w:rFonts w:ascii="Times New Roman" w:eastAsia="SimSun" w:hAnsi="Times New Roman"/>
          <w:bCs/>
          <w:kern w:val="1"/>
          <w:lang w:eastAsia="zh-CN" w:bidi="hi-IN"/>
        </w:rPr>
        <w:t>.11</w:t>
      </w:r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.2019 года №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35</w:t>
      </w:r>
    </w:p>
    <w:p w:rsidR="00FA0B6B" w:rsidRPr="00F52E5A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sz w:val="24"/>
          <w:szCs w:val="21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center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proofErr w:type="gramStart"/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>Виды муниципального имущества, которое используется для</w:t>
      </w:r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br/>
        <w:t xml:space="preserve">формирования перечня муниципального имущества </w:t>
      </w:r>
      <w:proofErr w:type="spellStart"/>
      <w:r w:rsidR="00562681" w:rsidRPr="00562681">
        <w:rPr>
          <w:rFonts w:ascii="Times New Roman" w:eastAsia="Arial" w:hAnsi="Times New Roman"/>
          <w:b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4B5483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4B5483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4B5483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>,</w:t>
      </w:r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 xml:space="preserve"> малого и среднего предпринимательства</w:t>
      </w:r>
    </w:p>
    <w:p w:rsidR="00FA0B6B" w:rsidRPr="00F52E5A" w:rsidRDefault="00FA0B6B" w:rsidP="00FA0B6B">
      <w:pPr>
        <w:suppressAutoHyphens/>
        <w:spacing w:after="0"/>
        <w:ind w:firstLine="709"/>
        <w:jc w:val="center"/>
        <w:rPr>
          <w:rFonts w:ascii="Times New Roman" w:eastAsia="Arial" w:hAnsi="Times New Roman"/>
          <w:b/>
          <w:bCs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 w:line="348" w:lineRule="auto"/>
        <w:ind w:firstLine="709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>1. Движимое имущество: транспортные средства,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A0B6B" w:rsidRPr="00F52E5A" w:rsidRDefault="00FA0B6B" w:rsidP="00FA0B6B">
      <w:pPr>
        <w:suppressAutoHyphens/>
        <w:spacing w:after="0" w:line="348" w:lineRule="auto"/>
        <w:ind w:firstLine="709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FA0B6B" w:rsidRPr="00F52E5A" w:rsidRDefault="00FA0B6B" w:rsidP="00FA0B6B">
      <w:pPr>
        <w:suppressAutoHyphens/>
        <w:spacing w:after="0" w:line="348" w:lineRule="auto"/>
        <w:ind w:firstLine="709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FA0B6B" w:rsidRPr="00F52E5A" w:rsidRDefault="00FA0B6B" w:rsidP="00FA0B6B">
      <w:pPr>
        <w:suppressAutoHyphens/>
        <w:spacing w:after="0" w:line="348" w:lineRule="auto"/>
        <w:ind w:firstLine="709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>полномочия</w:t>
      </w:r>
      <w:proofErr w:type="gramEnd"/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 xml:space="preserve"> по предоставлению которых осуществляет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Тымское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сельское поселение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Каргасокского муниципального района Томской области</w:t>
      </w:r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 xml:space="preserve"> в соответствии с пунктом 2 статьи 3.3 Федерального закона от 25.10.2001 N 137-ФЗ "О введении в действие Земельного кодекса Российской Федерации"</w:t>
      </w:r>
    </w:p>
    <w:p w:rsidR="00FA0B6B" w:rsidRPr="00F52E5A" w:rsidRDefault="00FA0B6B" w:rsidP="00FA0B6B">
      <w:pPr>
        <w:suppressAutoHyphens/>
        <w:spacing w:after="0" w:line="348" w:lineRule="auto"/>
        <w:ind w:firstLine="709"/>
        <w:jc w:val="both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bookmarkStart w:id="10" w:name="_GoBack2"/>
      <w:bookmarkEnd w:id="10"/>
      <w:r w:rsidRPr="00F52E5A">
        <w:rPr>
          <w:rFonts w:ascii="Times New Roman" w:eastAsia="Arial" w:hAnsi="Times New Roman"/>
          <w:bCs/>
          <w:kern w:val="1"/>
          <w:sz w:val="24"/>
          <w:szCs w:val="24"/>
          <w:lang w:eastAsia="zh-CN" w:bidi="hi-IN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FA0B6B" w:rsidRPr="00F52E5A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sz w:val="24"/>
          <w:szCs w:val="24"/>
          <w:highlight w:val="yellow"/>
          <w:lang w:eastAsia="zh-CN" w:bidi="hi-IN"/>
        </w:rPr>
      </w:pPr>
    </w:p>
    <w:p w:rsidR="00FA0B6B" w:rsidRPr="00F52E5A" w:rsidRDefault="00FA0B6B" w:rsidP="00562681">
      <w:pPr>
        <w:suppressAutoHyphens/>
        <w:spacing w:before="220" w:after="0"/>
        <w:jc w:val="both"/>
        <w:rPr>
          <w:rFonts w:ascii="Times New Roman" w:eastAsia="Arial" w:hAnsi="Times New Roman"/>
          <w:bCs/>
          <w:kern w:val="1"/>
          <w:sz w:val="24"/>
          <w:szCs w:val="24"/>
          <w:highlight w:val="yellow"/>
          <w:lang w:eastAsia="zh-CN" w:bidi="hi-IN"/>
        </w:rPr>
      </w:pP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lastRenderedPageBreak/>
        <w:t xml:space="preserve">Приложение  4 </w:t>
      </w: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t>к постановлению Администрации</w:t>
      </w:r>
    </w:p>
    <w:p w:rsidR="00FA0B6B" w:rsidRPr="004B5483" w:rsidRDefault="00FA0B6B" w:rsidP="00FA0B6B">
      <w:pPr>
        <w:suppressAutoHyphens/>
        <w:spacing w:after="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hAnsi="Times New Roman"/>
          <w:bCs/>
          <w:kern w:val="1"/>
          <w:lang w:eastAsia="zh-CN" w:bidi="hi-IN"/>
        </w:rPr>
        <w:t xml:space="preserve">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lang w:eastAsia="zh-CN" w:bidi="hi-IN"/>
        </w:rPr>
        <w:t>Тымского</w:t>
      </w:r>
      <w:proofErr w:type="spellEnd"/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 сельского поселения</w:t>
      </w:r>
    </w:p>
    <w:p w:rsidR="00FA0B6B" w:rsidRPr="004B5483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lang w:eastAsia="zh-CN" w:bidi="hi-IN"/>
        </w:rPr>
      </w:pPr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от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18</w:t>
      </w:r>
      <w:r>
        <w:rPr>
          <w:rFonts w:ascii="Times New Roman" w:eastAsia="SimSun" w:hAnsi="Times New Roman"/>
          <w:bCs/>
          <w:kern w:val="1"/>
          <w:lang w:eastAsia="zh-CN" w:bidi="hi-IN"/>
        </w:rPr>
        <w:t>.11</w:t>
      </w:r>
      <w:r w:rsidRPr="004B5483">
        <w:rPr>
          <w:rFonts w:ascii="Times New Roman" w:eastAsia="SimSun" w:hAnsi="Times New Roman"/>
          <w:bCs/>
          <w:kern w:val="1"/>
          <w:lang w:eastAsia="zh-CN" w:bidi="hi-IN"/>
        </w:rPr>
        <w:t xml:space="preserve">.2019 года № </w:t>
      </w:r>
      <w:r w:rsidR="00C82F09">
        <w:rPr>
          <w:rFonts w:ascii="Times New Roman" w:eastAsia="SimSun" w:hAnsi="Times New Roman"/>
          <w:bCs/>
          <w:kern w:val="1"/>
          <w:lang w:eastAsia="zh-CN" w:bidi="hi-IN"/>
        </w:rPr>
        <w:t>35</w:t>
      </w:r>
    </w:p>
    <w:p w:rsidR="00FA0B6B" w:rsidRPr="00F52E5A" w:rsidRDefault="00FA0B6B" w:rsidP="00FA0B6B">
      <w:pPr>
        <w:suppressAutoHyphens/>
        <w:spacing w:after="0"/>
        <w:ind w:firstLine="540"/>
        <w:jc w:val="right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center"/>
        <w:rPr>
          <w:rFonts w:eastAsia="Arial" w:cs="Courier New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 xml:space="preserve">Порядок и условия </w:t>
      </w:r>
      <w:proofErr w:type="gramStart"/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>предоставления</w:t>
      </w:r>
      <w:proofErr w:type="gramEnd"/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 xml:space="preserve"> в аренду имущества включенного в Перечень муниципального имущества </w:t>
      </w:r>
      <w:proofErr w:type="spellStart"/>
      <w:r w:rsidR="00562681" w:rsidRPr="00562681">
        <w:rPr>
          <w:rFonts w:ascii="Times New Roman" w:eastAsia="Arial" w:hAnsi="Times New Roman"/>
          <w:b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4B5483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4B5483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F52E5A">
        <w:rPr>
          <w:rFonts w:ascii="Times New Roman" w:hAnsi="Times New Roman"/>
          <w:b/>
          <w:color w:val="000000"/>
          <w:kern w:val="1"/>
          <w:sz w:val="24"/>
          <w:szCs w:val="24"/>
          <w:lang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A0B6B" w:rsidRPr="00F52E5A" w:rsidRDefault="00FA0B6B" w:rsidP="00FA0B6B">
      <w:pPr>
        <w:suppressAutoHyphens/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1. </w:t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Настоящий Порядок устанавливает порядок и условия предоставления в аренду имущества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, включенного в перечень имущества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8028E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</w:t>
      </w:r>
      <w:proofErr w:type="gramEnd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24.07.2007 N 209-ФЗ "О развитии малого и среднего предпринимательства в Российской Федерации" (далее соответственно - Порядок, Перечень).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2. Имущество, включенное в Перечень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предоставляется в аренду на срок не менее пяти лет.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3. Срок, на который заключается договор аренды в отношении имущества, включенного в Перечень, может быть уменьшен на основании поданного до заключения такого договора заявления лица, приобретающего права владения.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4. Арендаторами имущества являются: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соответствующие критериям отнесения к субъектам малого и среднего предпринимательства в соответствии со статьей 4 Федерального закона от 24.07.2007 N 209-ФЗ "О развитии малого и среднего предпринимательства в Российской Федерации" (далее - Федеральный закон);</w:t>
      </w:r>
      <w:proofErr w:type="gramEnd"/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б)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статье 15 Федерального закона (за исключением 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>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  <w:proofErr w:type="gramEnd"/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5. Имущество, включенное в Перечень, не может быть предоставлено в аренду категориям субъектов малого и среднего предпринимательства, перечисленным в части 3 статьи 14 Федерального закона, и в случаях, установленных частью 5 статьи 14 Федерального закона.</w:t>
      </w: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6. Имущество, включенное в Перечень, предоставляется в аренду исключительно по результатам торгов на право заключения этих договоров, за исключением случаев, установленных законодательством Российской Федерации.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7. </w:t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Решение о проведении торгов на право заключения договора аренды принимается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дминистрацией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 форме постановления в срок не позднее 6 месяцев с даты включения имущества в Перечень или с даты внесения изменений в Перечень в связи с прекращением прав субъектов малого и среднего предпринимательства или организации в отношении имущества, включенного в Перечень.</w:t>
      </w:r>
      <w:proofErr w:type="gramEnd"/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</w:r>
      <w:r w:rsidRPr="00855E5B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Арендодателем имущества, включенного в Перечень, является Администрация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855E5B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55E5B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proofErr w:type="gramStart"/>
      <w:r w:rsidRPr="00855E5B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.</w:t>
      </w:r>
      <w:proofErr w:type="gramEnd"/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8. Конкурсы или аукционы проводятся в порядке, установленном Федеральным законом от 26.07.2006 N 135-ФЗ "О защите конкуренции".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При проведении торгов, участниками которых являются только субъекты малого и среднего предпринимательства или организации, субъект малого и среднего предпринимательства или организация,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N 67 "О порядке проведения конкурсов или аукционов на право</w:t>
      </w:r>
      <w:proofErr w:type="gramEnd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9. Факт отнесения лица, претендующего на приобретение во владение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10. Заявитель не допускается конкурсной или аукционной комиссией к участию в конкурсе или аукционе, если он не является субъектом малого и среднего предпринимательства или организацией, образующей инфраструктуру поддержки 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lastRenderedPageBreak/>
        <w:t>субъектов малого и среднего предпринимательства, либо не соответствует требованиям, установленным частями 3 и 5 статьи 14 Федерального закона.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11. Начальный размер арендной платы устанавливается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12. 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аренды,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дминистрация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принимает меры по оценке рыночной стоимости имущества и организует торги на заключение договора аренды.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13. </w:t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</w:t>
      </w:r>
      <w:proofErr w:type="gramEnd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случаях</w:t>
      </w:r>
      <w:proofErr w:type="gramEnd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, указанных в подпунктах 6, 8, 9 пункта 2 статьи 39.3 Земельного кодекса Российской Федерации.</w:t>
      </w: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В отношении указанного имущества запрещаются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</w:t>
      </w: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N 135-ФЗ "О защите конкуренции".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14. Использование арендаторами имущества, включенного в Перечень, не по целевому назначению не допускается.</w:t>
      </w:r>
    </w:p>
    <w:p w:rsidR="00FA0B6B" w:rsidRPr="00F52E5A" w:rsidRDefault="00FA0B6B" w:rsidP="00FA0B6B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 xml:space="preserve">15. В целях </w:t>
      </w:r>
      <w:proofErr w:type="gramStart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контроля за</w:t>
      </w:r>
      <w:proofErr w:type="gramEnd"/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дминистрации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</w:t>
      </w: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осуществлять проверки его использования не реже одного раза в год.</w:t>
      </w:r>
    </w:p>
    <w:p w:rsidR="00FA0B6B" w:rsidRPr="00F52E5A" w:rsidRDefault="00FA0B6B" w:rsidP="00FA0B6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F52E5A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ab/>
        <w:t>16.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от N 209-ФЗ, Администрация вправе обратиться в суд с требованием о расторжении договора арен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ды.</w:t>
      </w:r>
    </w:p>
    <w:p w:rsidR="00FA0B6B" w:rsidRPr="00F52E5A" w:rsidRDefault="00FA0B6B" w:rsidP="00FA0B6B">
      <w:pPr>
        <w:jc w:val="center"/>
        <w:rPr>
          <w:rFonts w:ascii="Times New Roman" w:hAnsi="Times New Roman"/>
          <w:sz w:val="24"/>
          <w:szCs w:val="24"/>
        </w:rPr>
      </w:pPr>
    </w:p>
    <w:p w:rsidR="002D4C60" w:rsidRDefault="002D4C60" w:rsidP="002D4C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sectPr w:rsidR="002D4C60" w:rsidSect="006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4C60"/>
    <w:rsid w:val="00040DFA"/>
    <w:rsid w:val="001C3A89"/>
    <w:rsid w:val="001E52D2"/>
    <w:rsid w:val="002D4C60"/>
    <w:rsid w:val="00531135"/>
    <w:rsid w:val="00562681"/>
    <w:rsid w:val="006C2875"/>
    <w:rsid w:val="00711F38"/>
    <w:rsid w:val="00C82F09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D4C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A0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FA0B6B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A0B6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2019-11-25T09:36:00Z</cp:lastPrinted>
  <dcterms:created xsi:type="dcterms:W3CDTF">2019-08-12T07:32:00Z</dcterms:created>
  <dcterms:modified xsi:type="dcterms:W3CDTF">2019-11-25T09:37:00Z</dcterms:modified>
</cp:coreProperties>
</file>