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9" w:rsidRDefault="007F65B6" w:rsidP="00D155B9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D155B9">
        <w:rPr>
          <w:rFonts w:ascii="Arial" w:hAnsi="Arial" w:cs="Arial"/>
          <w:bCs/>
          <w:color w:val="1D1B11" w:themeColor="background2" w:themeShade="1A"/>
        </w:rPr>
        <w:t xml:space="preserve">МУНИЦИПАЛЬНОЕ  ОБРАЗОВАНИЕ </w:t>
      </w:r>
    </w:p>
    <w:p w:rsidR="007F65B6" w:rsidRPr="00D155B9" w:rsidRDefault="007F65B6" w:rsidP="00D155B9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D155B9">
        <w:rPr>
          <w:rFonts w:ascii="Arial" w:hAnsi="Arial" w:cs="Arial"/>
          <w:bCs/>
          <w:color w:val="1D1B11" w:themeColor="background2" w:themeShade="1A"/>
        </w:rPr>
        <w:t>«УСТЬ-ТЫМСКОЕ СЕЛЬСКОЕ ПОСЕЛЕНИЕ»</w:t>
      </w:r>
    </w:p>
    <w:p w:rsidR="007F65B6" w:rsidRPr="00D155B9" w:rsidRDefault="007F65B6" w:rsidP="007F65B6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7F65B6" w:rsidRPr="00D155B9" w:rsidRDefault="007F65B6" w:rsidP="007F65B6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D155B9">
        <w:rPr>
          <w:rFonts w:ascii="Arial" w:hAnsi="Arial" w:cs="Arial"/>
          <w:bCs/>
          <w:color w:val="1D1B11" w:themeColor="background2" w:themeShade="1A"/>
        </w:rPr>
        <w:t>ТОМСКАЯ ОБЛАСТЬ</w:t>
      </w:r>
    </w:p>
    <w:p w:rsidR="007F65B6" w:rsidRPr="00D155B9" w:rsidRDefault="007F65B6" w:rsidP="007F65B6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D155B9">
        <w:rPr>
          <w:rFonts w:ascii="Arial" w:hAnsi="Arial" w:cs="Arial"/>
          <w:bCs/>
          <w:color w:val="1D1B11" w:themeColor="background2" w:themeShade="1A"/>
        </w:rPr>
        <w:t>КАРГАСОКСКИЙ РАЙОН</w:t>
      </w:r>
    </w:p>
    <w:p w:rsidR="007F65B6" w:rsidRPr="00D155B9" w:rsidRDefault="007F65B6" w:rsidP="007F65B6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7F65B6" w:rsidRPr="00D155B9" w:rsidRDefault="007F65B6" w:rsidP="007F65B6">
      <w:pPr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D155B9">
        <w:rPr>
          <w:rFonts w:ascii="Arial" w:hAnsi="Arial" w:cs="Arial"/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7F65B6" w:rsidRPr="00D155B9" w:rsidRDefault="007F65B6" w:rsidP="007F65B6">
      <w:pPr>
        <w:jc w:val="center"/>
        <w:rPr>
          <w:rFonts w:ascii="Arial" w:hAnsi="Arial" w:cs="Arial"/>
          <w:b/>
          <w:bCs/>
          <w:color w:val="1D1B11" w:themeColor="background2" w:themeShade="1A"/>
        </w:rPr>
      </w:pPr>
    </w:p>
    <w:p w:rsidR="007F65B6" w:rsidRPr="00D155B9" w:rsidRDefault="007F65B6" w:rsidP="007F65B6">
      <w:pPr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D155B9">
        <w:rPr>
          <w:rFonts w:ascii="Arial" w:hAnsi="Arial" w:cs="Arial"/>
          <w:b/>
          <w:bCs/>
          <w:color w:val="1D1B11" w:themeColor="background2" w:themeShade="1A"/>
        </w:rPr>
        <w:t>ПОСТАНОВЛЕНИЕ</w:t>
      </w:r>
    </w:p>
    <w:p w:rsidR="007F65B6" w:rsidRPr="00D155B9" w:rsidRDefault="007F65B6" w:rsidP="007F65B6">
      <w:pPr>
        <w:pStyle w:val="1"/>
        <w:rPr>
          <w:rFonts w:ascii="Arial" w:hAnsi="Arial" w:cs="Arial"/>
          <w:color w:val="1D1B11" w:themeColor="background2" w:themeShade="1A"/>
          <w:sz w:val="24"/>
        </w:rPr>
      </w:pPr>
    </w:p>
    <w:p w:rsidR="007F65B6" w:rsidRPr="00D155B9" w:rsidRDefault="007F65B6" w:rsidP="007F65B6">
      <w:pPr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16.04.2015 г.                            </w:t>
      </w:r>
      <w:r w:rsidR="00D155B9">
        <w:rPr>
          <w:rFonts w:ascii="Arial" w:hAnsi="Arial" w:cs="Arial"/>
          <w:color w:val="1D1B11" w:themeColor="background2" w:themeShade="1A"/>
        </w:rPr>
        <w:t xml:space="preserve">                    </w:t>
      </w:r>
      <w:r w:rsidRPr="00D155B9">
        <w:rPr>
          <w:rFonts w:ascii="Arial" w:hAnsi="Arial" w:cs="Arial"/>
          <w:color w:val="1D1B11" w:themeColor="background2" w:themeShade="1A"/>
        </w:rPr>
        <w:t xml:space="preserve">                                                            </w:t>
      </w:r>
      <w:r w:rsidRPr="00D155B9">
        <w:rPr>
          <w:rFonts w:ascii="Arial" w:hAnsi="Arial" w:cs="Arial"/>
          <w:b/>
          <w:color w:val="1D1B11" w:themeColor="background2" w:themeShade="1A"/>
        </w:rPr>
        <w:t>№ 04</w:t>
      </w:r>
    </w:p>
    <w:p w:rsidR="007F65B6" w:rsidRPr="00D155B9" w:rsidRDefault="007F65B6" w:rsidP="007F65B6">
      <w:pPr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>с. Усть-Тым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О внесении изменений в постановление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Администрации </w:t>
      </w:r>
      <w:proofErr w:type="spellStart"/>
      <w:r w:rsidRPr="00D155B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155B9">
        <w:rPr>
          <w:rFonts w:ascii="Arial" w:hAnsi="Arial" w:cs="Arial"/>
          <w:color w:val="1D1B11" w:themeColor="background2" w:themeShade="1A"/>
        </w:rPr>
        <w:t xml:space="preserve">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сельского поселения от 23.10.2014 № 25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«Об особенностях списания имущества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муниципального образования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>«</w:t>
      </w:r>
      <w:proofErr w:type="spellStart"/>
      <w:r w:rsidRPr="00D155B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D155B9">
        <w:rPr>
          <w:rFonts w:ascii="Arial" w:hAnsi="Arial" w:cs="Arial"/>
          <w:color w:val="1D1B11" w:themeColor="background2" w:themeShade="1A"/>
        </w:rPr>
        <w:t xml:space="preserve"> сельское поселение»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     В целях приведения </w:t>
      </w:r>
      <w:r w:rsidR="00990175" w:rsidRPr="00D155B9">
        <w:rPr>
          <w:rFonts w:ascii="Arial" w:hAnsi="Arial" w:cs="Arial"/>
          <w:color w:val="1D1B11" w:themeColor="background2" w:themeShade="1A"/>
        </w:rPr>
        <w:t xml:space="preserve">в соответствие нормативной правовой базы </w:t>
      </w:r>
    </w:p>
    <w:p w:rsidR="007F65B6" w:rsidRPr="00D155B9" w:rsidRDefault="007F65B6" w:rsidP="007F65B6">
      <w:pPr>
        <w:jc w:val="both"/>
        <w:rPr>
          <w:rFonts w:ascii="Arial" w:hAnsi="Arial" w:cs="Arial"/>
          <w:color w:val="1D1B11" w:themeColor="background2" w:themeShade="1A"/>
        </w:rPr>
      </w:pPr>
    </w:p>
    <w:p w:rsidR="007F65B6" w:rsidRPr="00D155B9" w:rsidRDefault="007F65B6" w:rsidP="007F65B6">
      <w:pPr>
        <w:pStyle w:val="a3"/>
        <w:rPr>
          <w:rFonts w:ascii="Arial" w:hAnsi="Arial" w:cs="Arial"/>
          <w:b/>
          <w:bCs/>
          <w:color w:val="1D1B11" w:themeColor="background2" w:themeShade="1A"/>
        </w:rPr>
      </w:pPr>
      <w:r w:rsidRPr="00D155B9">
        <w:rPr>
          <w:rFonts w:ascii="Arial" w:hAnsi="Arial" w:cs="Arial"/>
          <w:b/>
          <w:bCs/>
          <w:color w:val="1D1B11" w:themeColor="background2" w:themeShade="1A"/>
        </w:rPr>
        <w:t>ПОСТАНОВЛЯЮ:</w:t>
      </w:r>
    </w:p>
    <w:p w:rsidR="007F65B6" w:rsidRPr="00D155B9" w:rsidRDefault="007F65B6" w:rsidP="007F65B6">
      <w:pPr>
        <w:pStyle w:val="a3"/>
        <w:rPr>
          <w:rFonts w:ascii="Arial" w:hAnsi="Arial" w:cs="Arial"/>
          <w:b/>
          <w:bCs/>
          <w:color w:val="1D1B11" w:themeColor="background2" w:themeShade="1A"/>
        </w:rPr>
      </w:pPr>
    </w:p>
    <w:p w:rsidR="007F65B6" w:rsidRPr="00D155B9" w:rsidRDefault="00240C9C" w:rsidP="007F65B6">
      <w:pPr>
        <w:pStyle w:val="msonormalbullet1gifbullet2gifbullet1gif"/>
        <w:spacing w:before="0" w:beforeAutospacing="0" w:after="0" w:afterAutospacing="0"/>
        <w:contextualSpacing/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       </w:t>
      </w:r>
      <w:r w:rsidR="007F65B6" w:rsidRPr="00D155B9">
        <w:rPr>
          <w:rFonts w:ascii="Arial" w:hAnsi="Arial" w:cs="Arial"/>
          <w:color w:val="1D1B11" w:themeColor="background2" w:themeShade="1A"/>
        </w:rPr>
        <w:t>1. Внести следующие изменения в Положение об особенностях списания имущества муниципального образования «</w:t>
      </w:r>
      <w:proofErr w:type="spellStart"/>
      <w:r w:rsidR="007F65B6" w:rsidRPr="00D155B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="007F65B6" w:rsidRPr="00D155B9">
        <w:rPr>
          <w:rFonts w:ascii="Arial" w:hAnsi="Arial" w:cs="Arial"/>
          <w:color w:val="1D1B11" w:themeColor="background2" w:themeShade="1A"/>
        </w:rPr>
        <w:t xml:space="preserve"> сельское поселение», принятое постановлением Администрации </w:t>
      </w:r>
      <w:proofErr w:type="spellStart"/>
      <w:r w:rsidR="007F65B6" w:rsidRPr="00D155B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="007F65B6" w:rsidRPr="00D155B9">
        <w:rPr>
          <w:rFonts w:ascii="Arial" w:hAnsi="Arial" w:cs="Arial"/>
          <w:color w:val="1D1B11" w:themeColor="background2" w:themeShade="1A"/>
        </w:rPr>
        <w:t xml:space="preserve"> сельского поселения от 23.10.2014 № 25 </w:t>
      </w:r>
    </w:p>
    <w:p w:rsidR="007F65B6" w:rsidRPr="00D155B9" w:rsidRDefault="007F65B6" w:rsidP="007F65B6">
      <w:pPr>
        <w:pStyle w:val="msonormalbullet1gifbullet2gifbullet1gif"/>
        <w:spacing w:before="0" w:beforeAutospacing="0" w:after="0" w:afterAutospacing="0"/>
        <w:contextualSpacing/>
        <w:jc w:val="both"/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1.1. пункт 7 изложить в </w:t>
      </w:r>
      <w:r w:rsidR="00240C9C" w:rsidRPr="00D155B9">
        <w:rPr>
          <w:rFonts w:ascii="Arial" w:hAnsi="Arial" w:cs="Arial"/>
          <w:color w:val="1D1B11" w:themeColor="background2" w:themeShade="1A"/>
        </w:rPr>
        <w:t>с</w:t>
      </w:r>
      <w:r w:rsidRPr="00D155B9">
        <w:rPr>
          <w:rFonts w:ascii="Arial" w:hAnsi="Arial" w:cs="Arial"/>
          <w:color w:val="1D1B11" w:themeColor="background2" w:themeShade="1A"/>
        </w:rPr>
        <w:t>ледующей редакции</w:t>
      </w:r>
      <w:r w:rsidR="00240C9C" w:rsidRPr="00D155B9">
        <w:rPr>
          <w:rFonts w:ascii="Arial" w:hAnsi="Arial" w:cs="Arial"/>
          <w:color w:val="1D1B11" w:themeColor="background2" w:themeShade="1A"/>
        </w:rPr>
        <w:t>:</w:t>
      </w:r>
    </w:p>
    <w:p w:rsidR="00240C9C" w:rsidRPr="00D155B9" w:rsidRDefault="00240C9C" w:rsidP="00240C9C">
      <w:pPr>
        <w:autoSpaceDE w:val="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7. </w:t>
      </w:r>
      <w:r w:rsidRPr="00D155B9">
        <w:rPr>
          <w:rFonts w:ascii="Arial" w:hAnsi="Arial" w:cs="Arial"/>
          <w:color w:val="1D1B11"/>
          <w:sz w:val="22"/>
          <w:szCs w:val="22"/>
        </w:rPr>
        <w:t xml:space="preserve"> </w:t>
      </w:r>
      <w:r w:rsidRPr="00D155B9">
        <w:rPr>
          <w:rFonts w:ascii="Arial" w:hAnsi="Arial" w:cs="Arial"/>
          <w:color w:val="1D1B11"/>
        </w:rPr>
        <w:t>Состав комиссии утверждаются приказом руководителя организации. Таким приказом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муниципального имущества.</w:t>
      </w:r>
    </w:p>
    <w:p w:rsidR="00240C9C" w:rsidRPr="00D155B9" w:rsidRDefault="00240C9C" w:rsidP="00240C9C">
      <w:pPr>
        <w:autoSpaceDE w:val="0"/>
        <w:ind w:firstLine="54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240C9C" w:rsidRPr="00D155B9" w:rsidRDefault="00240C9C" w:rsidP="00240C9C">
      <w:pPr>
        <w:autoSpaceDE w:val="0"/>
        <w:ind w:firstLine="54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>Комиссия проводит заседания по мере необходимости.</w:t>
      </w:r>
    </w:p>
    <w:p w:rsidR="00240C9C" w:rsidRPr="00D155B9" w:rsidRDefault="00240C9C" w:rsidP="00240C9C">
      <w:pPr>
        <w:autoSpaceDE w:val="0"/>
        <w:ind w:firstLine="54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>Срок рассмотрения комиссией представленных ей документов не должен превышать 14 дней.</w:t>
      </w:r>
    </w:p>
    <w:p w:rsidR="00240C9C" w:rsidRPr="00D155B9" w:rsidRDefault="00240C9C" w:rsidP="00240C9C">
      <w:pPr>
        <w:autoSpaceDE w:val="0"/>
        <w:ind w:firstLine="54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240C9C" w:rsidRPr="00D155B9" w:rsidRDefault="00240C9C" w:rsidP="00240C9C">
      <w:pPr>
        <w:autoSpaceDE w:val="0"/>
        <w:ind w:firstLine="540"/>
        <w:jc w:val="both"/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>В случае отсутствия у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240C9C" w:rsidRPr="00D155B9" w:rsidRDefault="00240C9C" w:rsidP="00240C9C">
      <w:pPr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 xml:space="preserve">      2. Настоящее Постановление вступает в силу с момента опубликования.</w:t>
      </w:r>
    </w:p>
    <w:p w:rsidR="00240C9C" w:rsidRPr="00D155B9" w:rsidRDefault="00240C9C" w:rsidP="00240C9C">
      <w:pPr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/>
        </w:rPr>
        <w:t xml:space="preserve">      3. Контроль за исполнение настоящего Постановления возложить на главного бухгалтера Шушкевич Е. В.</w:t>
      </w:r>
    </w:p>
    <w:p w:rsidR="00240C9C" w:rsidRPr="00D155B9" w:rsidRDefault="00240C9C" w:rsidP="00240C9C">
      <w:pPr>
        <w:rPr>
          <w:rFonts w:ascii="Arial" w:hAnsi="Arial" w:cs="Arial"/>
          <w:color w:val="1D1B11"/>
        </w:rPr>
      </w:pPr>
    </w:p>
    <w:p w:rsidR="007F65B6" w:rsidRPr="00D155B9" w:rsidRDefault="007F65B6" w:rsidP="00240C9C">
      <w:pPr>
        <w:rPr>
          <w:rFonts w:ascii="Arial" w:hAnsi="Arial" w:cs="Arial"/>
          <w:color w:val="1D1B11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Глава </w:t>
      </w:r>
      <w:proofErr w:type="spellStart"/>
      <w:r w:rsidRPr="00D155B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D155B9">
        <w:rPr>
          <w:rFonts w:ascii="Arial" w:hAnsi="Arial" w:cs="Arial"/>
          <w:color w:val="1D1B11" w:themeColor="background2" w:themeShade="1A"/>
        </w:rPr>
        <w:t xml:space="preserve"> </w:t>
      </w:r>
    </w:p>
    <w:p w:rsidR="00753606" w:rsidRPr="00D155B9" w:rsidRDefault="007F65B6">
      <w:pPr>
        <w:rPr>
          <w:rFonts w:ascii="Arial" w:hAnsi="Arial" w:cs="Arial"/>
          <w:color w:val="1D1B11" w:themeColor="background2" w:themeShade="1A"/>
        </w:rPr>
      </w:pPr>
      <w:r w:rsidRPr="00D155B9">
        <w:rPr>
          <w:rFonts w:ascii="Arial" w:hAnsi="Arial" w:cs="Arial"/>
          <w:color w:val="1D1B11" w:themeColor="background2" w:themeShade="1A"/>
        </w:rPr>
        <w:t xml:space="preserve">сельского поселения                                                      </w:t>
      </w:r>
      <w:r w:rsidR="00D155B9">
        <w:rPr>
          <w:rFonts w:ascii="Arial" w:hAnsi="Arial" w:cs="Arial"/>
          <w:color w:val="1D1B11" w:themeColor="background2" w:themeShade="1A"/>
        </w:rPr>
        <w:t xml:space="preserve">                     </w:t>
      </w:r>
      <w:r w:rsidRPr="00D155B9">
        <w:rPr>
          <w:rFonts w:ascii="Arial" w:hAnsi="Arial" w:cs="Arial"/>
          <w:color w:val="1D1B11" w:themeColor="background2" w:themeShade="1A"/>
        </w:rPr>
        <w:t xml:space="preserve">     А. А. </w:t>
      </w:r>
      <w:proofErr w:type="spellStart"/>
      <w:r w:rsidRPr="00D155B9">
        <w:rPr>
          <w:rFonts w:ascii="Arial" w:hAnsi="Arial" w:cs="Arial"/>
          <w:color w:val="1D1B11" w:themeColor="background2" w:themeShade="1A"/>
        </w:rPr>
        <w:t>Сысолин</w:t>
      </w:r>
      <w:proofErr w:type="spellEnd"/>
    </w:p>
    <w:sectPr w:rsidR="00753606" w:rsidRPr="00D155B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65B6"/>
    <w:rsid w:val="000A3F75"/>
    <w:rsid w:val="000B5446"/>
    <w:rsid w:val="001B74E5"/>
    <w:rsid w:val="00240C9C"/>
    <w:rsid w:val="002D409C"/>
    <w:rsid w:val="004B724E"/>
    <w:rsid w:val="005F5122"/>
    <w:rsid w:val="00753606"/>
    <w:rsid w:val="0078134D"/>
    <w:rsid w:val="0079386B"/>
    <w:rsid w:val="007F65B6"/>
    <w:rsid w:val="008D7DCB"/>
    <w:rsid w:val="00990175"/>
    <w:rsid w:val="00D1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65B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5B6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7F65B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F65B6"/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7F65B6"/>
    <w:pPr>
      <w:spacing w:before="100" w:beforeAutospacing="1" w:after="100" w:afterAutospacing="1"/>
    </w:pPr>
  </w:style>
  <w:style w:type="paragraph" w:customStyle="1" w:styleId="msonormalbullet1gifbullet2gifbullet1gif">
    <w:name w:val="msonormalbullet1gifbullet2gifbullet1.gif"/>
    <w:basedOn w:val="a"/>
    <w:rsid w:val="007F65B6"/>
    <w:pPr>
      <w:spacing w:before="100" w:beforeAutospacing="1" w:after="100" w:afterAutospacing="1"/>
    </w:pPr>
  </w:style>
  <w:style w:type="paragraph" w:customStyle="1" w:styleId="msonormalbullet1gifbullet2gifbullet2gif">
    <w:name w:val="msonormalbullet1gifbullet2gifbullet2.gif"/>
    <w:basedOn w:val="a"/>
    <w:rsid w:val="007F65B6"/>
    <w:pPr>
      <w:spacing w:before="100" w:beforeAutospacing="1" w:after="100" w:afterAutospacing="1"/>
    </w:pPr>
  </w:style>
  <w:style w:type="paragraph" w:customStyle="1" w:styleId="msonormalbullet1gifbullet2gifbullet3gif">
    <w:name w:val="msonormalbullet1gifbullet2gifbullet3.gif"/>
    <w:basedOn w:val="a"/>
    <w:rsid w:val="007F65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2015-04-20T08:53:00Z</cp:lastPrinted>
  <dcterms:created xsi:type="dcterms:W3CDTF">2015-04-16T07:48:00Z</dcterms:created>
  <dcterms:modified xsi:type="dcterms:W3CDTF">2015-05-20T12:42:00Z</dcterms:modified>
</cp:coreProperties>
</file>