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C" w:rsidRPr="00553E1C" w:rsidRDefault="00553E1C" w:rsidP="00553E1C">
      <w:pPr>
        <w:jc w:val="center"/>
        <w:rPr>
          <w:rFonts w:ascii="Times New Roman" w:hAnsi="Times New Roman"/>
          <w:color w:val="1D1B11" w:themeColor="background2" w:themeShade="1A"/>
          <w:sz w:val="23"/>
          <w:szCs w:val="23"/>
        </w:rPr>
      </w:pPr>
      <w:r w:rsidRPr="00553E1C">
        <w:rPr>
          <w:rFonts w:ascii="Times New Roman" w:hAnsi="Times New Roman"/>
          <w:color w:val="1D1B11" w:themeColor="background2" w:themeShade="1A"/>
          <w:sz w:val="23"/>
          <w:szCs w:val="23"/>
        </w:rPr>
        <w:t>МУНИЦИПАЛЬНОЕ ОБРАЗОВАНИЕ «УСТЬ-УСТЬ-ТЫМСКОЕ СЕЛЬСКОЕ ПОСЕЛЕНИЕ</w:t>
      </w:r>
      <w:r w:rsidRPr="00553E1C">
        <w:rPr>
          <w:rFonts w:ascii="Times New Roman" w:hAnsi="Times New Roman"/>
          <w:caps/>
          <w:color w:val="1D1B11" w:themeColor="background2" w:themeShade="1A"/>
          <w:sz w:val="23"/>
          <w:szCs w:val="23"/>
        </w:rPr>
        <w:t>»</w:t>
      </w:r>
    </w:p>
    <w:p w:rsidR="00553E1C" w:rsidRPr="00553E1C" w:rsidRDefault="00553E1C" w:rsidP="00553E1C">
      <w:pPr>
        <w:keepNext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553E1C" w:rsidRPr="00553E1C" w:rsidRDefault="00553E1C" w:rsidP="00553E1C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53E1C" w:rsidRPr="00553E1C" w:rsidRDefault="00553E1C" w:rsidP="00553E1C">
      <w:pPr>
        <w:autoSpaceDN w:val="0"/>
        <w:adjustRightInd w:val="0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АДМИНИСТРАЦИЯ УСТЬ-</w:t>
      </w: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УСТЬ-ТЫМСКОГО</w:t>
      </w:r>
      <w:r w:rsidRPr="00553E1C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553E1C" w:rsidRPr="00553E1C" w:rsidRDefault="00553E1C" w:rsidP="00553E1C">
      <w:pPr>
        <w:autoSpaceDN w:val="0"/>
        <w:adjustRightInd w:val="0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553E1C" w:rsidRPr="00553E1C" w:rsidRDefault="00553E1C" w:rsidP="00553E1C">
      <w:pPr>
        <w:autoSpaceDN w:val="0"/>
        <w:adjustRightInd w:val="0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553E1C" w:rsidRDefault="00553E1C" w:rsidP="00553E1C">
      <w:pPr>
        <w:autoSpaceDN w:val="0"/>
        <w:adjustRightInd w:val="0"/>
        <w:jc w:val="center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</w:p>
    <w:p w:rsidR="00553E1C" w:rsidRPr="00553E1C" w:rsidRDefault="00553E1C" w:rsidP="00553E1C">
      <w:pPr>
        <w:autoSpaceDN w:val="0"/>
        <w:adjustRightInd w:val="0"/>
        <w:jc w:val="center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</w:p>
    <w:p w:rsidR="00553E1C" w:rsidRPr="00553E1C" w:rsidRDefault="00553E1C" w:rsidP="00553E1C">
      <w:pPr>
        <w:autoSpaceDN w:val="0"/>
        <w:adjustRightInd w:val="0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1</w:t>
      </w:r>
      <w:r w:rsidRPr="00553E1C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3.03.2014 г.                                                                                                                        </w:t>
      </w:r>
      <w:r w:rsidRPr="00553E1C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№ 0</w:t>
      </w:r>
      <w:r w:rsidR="009615DA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5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E3B5E" w:rsidRDefault="00DE3B5E"/>
    <w:p w:rsidR="00DF69BB" w:rsidRPr="00553E1C" w:rsidRDefault="0069079B" w:rsidP="00DF69BB">
      <w:pPr>
        <w:ind w:right="311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бюджета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69079B" w:rsidRPr="00553E1C" w:rsidRDefault="0069079B" w:rsidP="00DF69BB">
      <w:pPr>
        <w:ind w:right="3118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553E1C">
        <w:rPr>
          <w:color w:val="1D1B11" w:themeColor="background2" w:themeShade="1A"/>
        </w:rPr>
        <w:t>В соответствии с</w:t>
      </w:r>
      <w:r w:rsidR="0069079B" w:rsidRPr="00553E1C">
        <w:rPr>
          <w:color w:val="1D1B11" w:themeColor="background2" w:themeShade="1A"/>
        </w:rPr>
        <w:t>о</w:t>
      </w:r>
      <w:r w:rsidRPr="00553E1C">
        <w:rPr>
          <w:color w:val="1D1B11" w:themeColor="background2" w:themeShade="1A"/>
        </w:rPr>
        <w:t xml:space="preserve"> статьей 80</w:t>
      </w:r>
      <w:r w:rsidRPr="00553E1C">
        <w:rPr>
          <w:rStyle w:val="apple-converted-space"/>
          <w:color w:val="1D1B11" w:themeColor="background2" w:themeShade="1A"/>
        </w:rPr>
        <w:t> </w:t>
      </w:r>
      <w:r w:rsidRPr="00553E1C">
        <w:rPr>
          <w:color w:val="1D1B11" w:themeColor="background2" w:themeShade="1A"/>
        </w:rPr>
        <w:t>Бюджетного кодекса Российской Федерации</w:t>
      </w: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D1B11" w:themeColor="background2" w:themeShade="1A"/>
        </w:rPr>
      </w:pPr>
      <w:r w:rsidRPr="00553E1C">
        <w:rPr>
          <w:b/>
          <w:color w:val="1D1B11" w:themeColor="background2" w:themeShade="1A"/>
        </w:rPr>
        <w:t>ПОСТАНОВЛЯЮ:</w:t>
      </w: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553E1C">
        <w:rPr>
          <w:color w:val="1D1B11" w:themeColor="background2" w:themeShade="1A"/>
        </w:rPr>
        <w:t xml:space="preserve">1. Утвердить прилагаемый Порядок </w:t>
      </w:r>
      <w:r w:rsidR="0069079B" w:rsidRPr="00553E1C">
        <w:rPr>
          <w:color w:val="1D1B11" w:themeColor="background2" w:themeShade="1A"/>
        </w:rPr>
        <w:t xml:space="preserve">принятия решения о </w:t>
      </w:r>
      <w:r w:rsidRPr="00553E1C">
        <w:rPr>
          <w:color w:val="1D1B11" w:themeColor="background2" w:themeShade="1A"/>
        </w:rPr>
        <w:t>пре</w:t>
      </w:r>
      <w:r w:rsidR="0069079B" w:rsidRPr="00553E1C">
        <w:rPr>
          <w:color w:val="1D1B11" w:themeColor="background2" w:themeShade="1A"/>
        </w:rPr>
        <w:t>доставлении</w:t>
      </w:r>
      <w:r w:rsidRPr="00553E1C">
        <w:rPr>
          <w:color w:val="1D1B11" w:themeColor="background2" w:themeShade="1A"/>
        </w:rPr>
        <w:t xml:space="preserve">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предприятиями, в объекты капитального строительства.</w:t>
      </w: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69BB" w:rsidRPr="00553E1C" w:rsidTr="00DF69BB">
        <w:tc>
          <w:tcPr>
            <w:tcW w:w="4785" w:type="dxa"/>
          </w:tcPr>
          <w:p w:rsidR="00DF69BB" w:rsidRPr="00553E1C" w:rsidRDefault="00DF69BB" w:rsidP="00FB2743">
            <w:pPr>
              <w:spacing w:line="0" w:lineRule="atLeas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553E1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Глава Администрации</w:t>
            </w:r>
          </w:p>
          <w:p w:rsidR="00DF69BB" w:rsidRPr="00553E1C" w:rsidRDefault="00553E1C" w:rsidP="00FB2743">
            <w:pPr>
              <w:ind w:right="-2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DF69BB" w:rsidRPr="00553E1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DF69BB" w:rsidRPr="00553E1C" w:rsidRDefault="00DF69BB" w:rsidP="00FB2743">
            <w:pPr>
              <w:ind w:right="-2"/>
              <w:jc w:val="right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:rsidR="00DF69BB" w:rsidRPr="00553E1C" w:rsidRDefault="00553E1C" w:rsidP="00FB2743">
            <w:pPr>
              <w:ind w:right="-2"/>
              <w:jc w:val="right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</w:p>
        </w:tc>
      </w:tr>
    </w:tbl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DF69BB" w:rsidRPr="00553E1C" w:rsidRDefault="00DF69BB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DF69BB" w:rsidRPr="00553E1C" w:rsidRDefault="00DF69BB" w:rsidP="00DF69BB">
      <w:pPr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к постановлению</w:t>
      </w:r>
    </w:p>
    <w:p w:rsidR="00DF69BB" w:rsidRPr="00553E1C" w:rsidRDefault="00DF69BB" w:rsidP="00DF69BB">
      <w:pPr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DF69BB" w:rsidRPr="00553E1C" w:rsidRDefault="00DF69BB" w:rsidP="00DF69BB">
      <w:pPr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</w:t>
      </w:r>
    </w:p>
    <w:p w:rsidR="00DF69BB" w:rsidRPr="00553E1C" w:rsidRDefault="00DF69BB" w:rsidP="00DF69BB">
      <w:pPr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</w:t>
      </w:r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13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03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.2014 № </w:t>
      </w:r>
      <w:r w:rsidR="009615DA">
        <w:rPr>
          <w:rFonts w:ascii="Times New Roman" w:hAnsi="Times New Roman"/>
          <w:color w:val="1D1B11" w:themeColor="background2" w:themeShade="1A"/>
          <w:sz w:val="24"/>
          <w:szCs w:val="24"/>
        </w:rPr>
        <w:t>05</w:t>
      </w:r>
    </w:p>
    <w:p w:rsidR="00DF69BB" w:rsidRPr="00553E1C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69079B" w:rsidRPr="00553E1C" w:rsidRDefault="0069079B" w:rsidP="0069079B">
      <w:pPr>
        <w:pStyle w:val="ConsPlusTitle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ПРАВИЛА</w:t>
      </w:r>
    </w:p>
    <w:p w:rsidR="0069079B" w:rsidRPr="00553E1C" w:rsidRDefault="0069079B" w:rsidP="0069079B">
      <w:pPr>
        <w:autoSpaceDN w:val="0"/>
        <w:adjustRightInd w:val="0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</w:t>
      </w:r>
    </w:p>
    <w:p w:rsidR="00DF69BB" w:rsidRPr="00553E1C" w:rsidRDefault="00DF69BB" w:rsidP="00DF69BB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I. Основные положения</w:t>
      </w:r>
    </w:p>
    <w:p w:rsidR="0069079B" w:rsidRPr="00553E1C" w:rsidRDefault="0069079B" w:rsidP="0069079B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Настоящие Правила устанавливают порядок принятия решения о предоставлении бюджетных инвестиций за счет средств бюджета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(далее -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- решение).</w:t>
      </w:r>
      <w:proofErr w:type="gramEnd"/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 Инициатором подготовки проекта решения может выступать Администрация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(далее - Администрация поселения), являющаяся главным распорядителем средств бюджета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(далее - местный бюджет), осуществляющим функции по нормативно-правовому регулированию в сфере деятельности, в которой будет функционировать создаваемый объект капитального строительства либо приобретаемый объект недвижимого имущества (далее - главный распорядитель).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приоритетов и целей развития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(далее - поселения) исходя из прогнозов и программ социально-экономического развития поселения,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поселения;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б) оценки эффективности использования средств местного бюджета, направляемых на капитальные вложения;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в) оценки влияния создания объекта капитального строительства на комплексное развитие территории поселения;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4. Финансирование следующих работ осуществляется юридическим лицом без использования бюджетных инвестиций: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б) приобретение земельных участков под строительство;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 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) поведение государственной экспертизы проектной документации и результатов инженерных изысканий;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е) проведение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строительства, строительство которых финансируется с привлечением  средств местного бюджета.</w:t>
      </w:r>
    </w:p>
    <w:p w:rsidR="0069079B" w:rsidRPr="00553E1C" w:rsidRDefault="0069079B" w:rsidP="0069079B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II. Подготовка проекта решения</w:t>
      </w:r>
    </w:p>
    <w:p w:rsidR="0069079B" w:rsidRPr="00553E1C" w:rsidRDefault="0069079B" w:rsidP="0069079B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 Главный распорядитель подготавливает проект решения в форме проекта постановления Администрации поселения. 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0" w:name="Par77"/>
      <w:bookmarkEnd w:id="0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6.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В проект решения 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 в порядке, установленном Администрацией поселения, а также документам территориального планирования поселения, в случае если объект капитального строительства является объектом местного значения, подлежащим отображению в этих документах.</w:t>
      </w:r>
      <w:proofErr w:type="gramEnd"/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7. Проект решения содержит следующую информацию в отношении каждого объекта: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proofErr w:type="gramEnd"/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в) наименования главного распорядителя;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г) наименование застройщика или заказчика (заказчика-застройщика);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) мощность (прирост мощности) объекта капитального строительства, подлежащая вводу;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е) срок ввода в эксплуатацию (приобретения) объекта;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8.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9. Главный распорядитель одновременно с проектом решения по каждому объекту также рассматривает документы, материалы, исходные данные, необходимые для расчета указанной в пункте 6 настоящих Правил интегральной оценки, и результаты такой интегральной оценки, а именно: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последние 2 года;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последние 2 года;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решение уполномоченного органа юридического лица о финансировании объекта в объеме, предусмотренном в подпункте «и» пункта 7 настоящих Правил.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" w:name="Par105"/>
      <w:bookmarkEnd w:id="1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10. </w:t>
      </w:r>
      <w:bookmarkStart w:id="2" w:name="Par131"/>
      <w:bookmarkEnd w:id="2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 поселения,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69079B" w:rsidRPr="00553E1C" w:rsidRDefault="0069079B" w:rsidP="0069079B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III. Подготовка проекта договора</w:t>
      </w:r>
    </w:p>
    <w:p w:rsidR="0069079B" w:rsidRPr="00553E1C" w:rsidRDefault="0069079B" w:rsidP="0069079B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11.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поселения в уставных (складочных) капиталах таких юридических лиц в соответствии с гражданским законодательством Российской Федерации. 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12. Договор между Администрацией поселения и юридическим лицом об участии Российской Федерации в собственности субъекта инвестиций (далее - договор) подготавливается главным распорядителем.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13. В договоре предусматриваются следующие положения: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бюджетных инвестиций, который должен соответствовать объему бюджетных ассигнований на осуществление бюджетных инвестиции, предусмотренному муниципальной адресной инвестиционной программой;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7 настоящих Правил, и предусмотренном в постановлении Администрации поселения;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порядок и сроки представления отчетности об использовании бюджетных инвестиций, установленной главным распорядителем;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обязанность соблюдения юридическим лицом установленных законодательством Российской Федерации о контрактной системе в сфере закупок товаров, работ, услуг для 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обеспечения государственных и муниципальных нужд положений;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обязанность проведения юридическим лицом </w:t>
      </w:r>
      <w:proofErr w:type="gramStart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строительства, строительство которых финансируется с привлечением средств местного бюджета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обязанность проведения юридическим лицом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- ответственность юридического лица за неисполнение или ненадлежащее исполнение обязательств по договору.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14. Договор оформляется в течение трех месяцев после дня вступления</w:t>
      </w:r>
      <w:r w:rsidR="001B1635"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силу решения Совета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 бюджете </w:t>
      </w:r>
      <w:proofErr w:type="spellStart"/>
      <w:r w:rsidR="00553E1C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1B1635"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поселения на</w:t>
      </w:r>
      <w:r w:rsidR="001B1635"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очередной год</w:t>
      </w: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69079B" w:rsidRPr="00553E1C" w:rsidRDefault="0069079B" w:rsidP="0069079B">
      <w:pPr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553E1C">
        <w:rPr>
          <w:rFonts w:ascii="Times New Roman" w:hAnsi="Times New Roman"/>
          <w:color w:val="1D1B11" w:themeColor="background2" w:themeShade="1A"/>
          <w:sz w:val="24"/>
          <w:szCs w:val="24"/>
        </w:rP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DF69BB" w:rsidRPr="00553E1C" w:rsidRDefault="00DF69BB" w:rsidP="0069079B">
      <w:pPr>
        <w:pStyle w:val="4"/>
        <w:shd w:val="clear" w:color="auto" w:fill="FFFFFF"/>
        <w:jc w:val="center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</w:p>
    <w:sectPr w:rsidR="00DF69BB" w:rsidRPr="00553E1C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B"/>
    <w:rsid w:val="001A704D"/>
    <w:rsid w:val="001B1635"/>
    <w:rsid w:val="003B13ED"/>
    <w:rsid w:val="00421316"/>
    <w:rsid w:val="00553E1C"/>
    <w:rsid w:val="0069079B"/>
    <w:rsid w:val="00834943"/>
    <w:rsid w:val="009615DA"/>
    <w:rsid w:val="00C04540"/>
    <w:rsid w:val="00DE3B5E"/>
    <w:rsid w:val="00DF69BB"/>
    <w:rsid w:val="00EE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2014-03-14T13:22:00Z</cp:lastPrinted>
  <dcterms:created xsi:type="dcterms:W3CDTF">2014-02-25T02:14:00Z</dcterms:created>
  <dcterms:modified xsi:type="dcterms:W3CDTF">2014-03-14T13:24:00Z</dcterms:modified>
</cp:coreProperties>
</file>