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Cs/>
          <w:color w:val="1D1B11"/>
        </w:rPr>
      </w:pPr>
      <w:r>
        <w:rPr>
          <w:bCs/>
          <w:color w:val="1D1B11"/>
        </w:rPr>
        <w:t>МУНИЦИПАЛЬНОЕ ОБРАЗОВАНИЕ «УСТЬ-ТЫМСКОЕ СЕЛЬСКОЕ ПОСЕЛЕНИЕ»</w:t>
      </w:r>
    </w:p>
    <w:p>
      <w:pPr>
        <w:pStyle w:val="style0"/>
        <w:jc w:val="center"/>
        <w:rPr>
          <w:bCs/>
          <w:color w:val="1D1B11"/>
        </w:rPr>
      </w:pPr>
      <w:r>
        <w:rPr>
          <w:bCs/>
          <w:color w:val="1D1B11"/>
        </w:rPr>
        <w:t>ТОМСКАЯ ОБЛАСТЬ</w:t>
      </w:r>
    </w:p>
    <w:p>
      <w:pPr>
        <w:pStyle w:val="style0"/>
        <w:jc w:val="center"/>
        <w:rPr>
          <w:bCs/>
          <w:color w:val="1D1B11"/>
        </w:rPr>
      </w:pPr>
      <w:r>
        <w:rPr>
          <w:bCs/>
          <w:color w:val="1D1B11"/>
        </w:rPr>
        <w:t>КАРГАСОКСКИЙ РАЙОН</w:t>
      </w:r>
    </w:p>
    <w:p>
      <w:pPr>
        <w:pStyle w:val="style0"/>
        <w:jc w:val="center"/>
        <w:rPr>
          <w:bCs/>
          <w:color w:val="1D1B11"/>
        </w:rPr>
      </w:pPr>
      <w:r>
        <w:rPr>
          <w:bCs/>
          <w:color w:val="1D1B11"/>
        </w:rPr>
      </w:r>
    </w:p>
    <w:p>
      <w:pPr>
        <w:pStyle w:val="style0"/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 УСТЬ-ТЫМСКОГО СЕЛЬСКОГО  ПОСЕЛЕНИЯ</w:t>
      </w:r>
    </w:p>
    <w:p>
      <w:pPr>
        <w:pStyle w:val="style0"/>
        <w:jc w:val="center"/>
        <w:rPr>
          <w:b/>
          <w:bCs/>
          <w:color w:val="1D1B11"/>
        </w:rPr>
      </w:pPr>
      <w:r>
        <w:rPr>
          <w:b/>
          <w:bCs/>
          <w:color w:val="1D1B11"/>
        </w:rPr>
      </w:r>
    </w:p>
    <w:p>
      <w:pPr>
        <w:pStyle w:val="style0"/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ПОСТАНОВЛЕНИЕ</w:t>
      </w:r>
    </w:p>
    <w:p>
      <w:pPr>
        <w:pStyle w:val="style0"/>
        <w:jc w:val="center"/>
        <w:rPr>
          <w:b/>
          <w:bCs/>
          <w:color w:val="1D1B11"/>
        </w:rPr>
      </w:pPr>
      <w:r>
        <w:rPr>
          <w:b/>
          <w:bCs/>
          <w:color w:val="1D1B11"/>
        </w:rPr>
      </w:r>
    </w:p>
    <w:p>
      <w:pPr>
        <w:pStyle w:val="style0"/>
        <w:ind w:hanging="360" w:left="397" w:right="0"/>
        <w:rPr>
          <w:b/>
          <w:color w:val="1D1B11"/>
        </w:rPr>
      </w:pPr>
      <w:r>
        <w:rPr>
          <w:color w:val="1D1B11"/>
        </w:rPr>
        <w:t xml:space="preserve">  </w:t>
      </w:r>
      <w:r>
        <w:rPr>
          <w:color w:val="1D1B11"/>
        </w:rPr>
        <w:t xml:space="preserve">28.03.2017                                                                                                                          </w:t>
      </w:r>
      <w:r>
        <w:rPr>
          <w:b/>
          <w:color w:val="1D1B11"/>
        </w:rPr>
        <w:t>№ 09</w:t>
      </w:r>
    </w:p>
    <w:p>
      <w:pPr>
        <w:pStyle w:val="style0"/>
        <w:ind w:hanging="360" w:left="360" w:right="0"/>
        <w:rPr>
          <w:color w:val="1D1B11"/>
        </w:rPr>
      </w:pPr>
      <w:r>
        <w:rPr>
          <w:color w:val="1D1B11"/>
        </w:rPr>
        <w:t>с. Усть-Тым</w:t>
      </w:r>
    </w:p>
    <w:p>
      <w:pPr>
        <w:pStyle w:val="style0"/>
        <w:rPr/>
      </w:pPr>
      <w:r>
        <w:rPr/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</w:tblGrid>
      <w:tr>
        <w:trPr>
          <w:cantSplit w:val="false"/>
        </w:trPr>
        <w:tc>
          <w:tcPr>
            <w:tcW w:type="dxa" w:w="436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tabs>
                <w:tab w:leader="none" w:pos="3686" w:val="left"/>
              </w:tabs>
              <w:ind w:firstLine="539" w:left="0" w:right="317"/>
              <w:jc w:val="both"/>
              <w:rPr>
                <w:rFonts w:cs="Calibri"/>
                <w:color w:val="1D1B11"/>
                <w:szCs w:val="24"/>
                <w:lang w:eastAsia="en-US"/>
              </w:rPr>
            </w:pPr>
            <w:r>
              <w:rPr>
                <w:rFonts w:cs="Calibri"/>
                <w:color w:val="1D1B11"/>
                <w:szCs w:val="24"/>
                <w:lang w:eastAsia="en-US"/>
              </w:rPr>
              <w:t xml:space="preserve">   </w:t>
            </w:r>
            <w:bookmarkStart w:id="0" w:name="__DdeLink__258_1437055695"/>
            <w:bookmarkEnd w:id="0"/>
            <w:r>
              <w:rPr>
                <w:rFonts w:cs="Calibri"/>
                <w:color w:val="1D1B11"/>
                <w:szCs w:val="24"/>
                <w:lang w:eastAsia="en-US"/>
              </w:rPr>
              <w:t xml:space="preserve">О внесении изменений в постановление Администрации Усть-Тымского поселения от 12.02.2016 № 08 «Об утверждении Порядка формирования, утверждения  и ведения планов-графиков закупок для обеспечения     муниципальных нужд муниципального образования «Усть-Тымское сельское поселение» </w:t>
            </w:r>
          </w:p>
        </w:tc>
      </w:tr>
      <w:tr>
        <w:trPr>
          <w:cantSplit w:val="false"/>
        </w:trPr>
        <w:tc>
          <w:tcPr>
            <w:tcW w:type="dxa" w:w="436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ind w:firstLine="539" w:left="0" w:right="0"/>
              <w:jc w:val="both"/>
              <w:rPr>
                <w:rFonts w:cs="Calibri"/>
                <w:color w:val="1D1B11"/>
                <w:szCs w:val="24"/>
                <w:lang w:eastAsia="en-US"/>
              </w:rPr>
            </w:pPr>
            <w:r>
              <w:rPr>
                <w:rFonts w:cs="Calibri"/>
                <w:color w:val="1D1B11"/>
                <w:szCs w:val="24"/>
                <w:lang w:eastAsia="en-US"/>
              </w:rPr>
            </w:r>
          </w:p>
        </w:tc>
      </w:tr>
    </w:tbl>
    <w:p>
      <w:pPr>
        <w:pStyle w:val="style0"/>
        <w:jc w:val="both"/>
        <w:rPr>
          <w:color w:val="1D1B11"/>
        </w:rPr>
      </w:pPr>
      <w:r>
        <w:rPr>
          <w:color w:val="1D1B11"/>
        </w:rPr>
      </w:r>
    </w:p>
    <w:p>
      <w:pPr>
        <w:pStyle w:val="style0"/>
        <w:ind w:firstLine="600" w:left="0" w:right="0"/>
        <w:jc w:val="both"/>
        <w:rPr>
          <w:color w:val="1D1B11"/>
        </w:rPr>
      </w:pPr>
      <w:r>
        <w:rPr>
          <w:color w:val="1D1B11"/>
        </w:rPr>
        <w:t>В целях совершенствования нормативного правового акта</w:t>
      </w:r>
    </w:p>
    <w:p>
      <w:pPr>
        <w:pStyle w:val="style0"/>
        <w:ind w:firstLine="600" w:left="0" w:right="0"/>
        <w:jc w:val="both"/>
        <w:rPr>
          <w:color w:val="1D1B11"/>
        </w:rPr>
      </w:pPr>
      <w:r>
        <w:rPr>
          <w:color w:val="1D1B11"/>
        </w:rPr>
      </w:r>
    </w:p>
    <w:p>
      <w:pPr>
        <w:pStyle w:val="style0"/>
        <w:ind w:firstLine="600" w:left="0" w:right="0"/>
        <w:rPr>
          <w:b/>
          <w:color w:val="1D1B11"/>
        </w:rPr>
      </w:pPr>
      <w:r>
        <w:rPr>
          <w:color w:val="1D1B11"/>
        </w:rPr>
        <w:t xml:space="preserve"> </w:t>
      </w:r>
      <w:r>
        <w:rPr>
          <w:b/>
          <w:color w:val="1D1B11"/>
        </w:rPr>
        <w:t>ПОСТАНОВЛЯЮ:</w:t>
      </w:r>
    </w:p>
    <w:p>
      <w:pPr>
        <w:pStyle w:val="style0"/>
        <w:ind w:firstLine="600" w:left="0" w:right="0"/>
        <w:jc w:val="both"/>
        <w:rPr>
          <w:color w:val="1D1B11"/>
        </w:rPr>
      </w:pPr>
      <w:r>
        <w:rPr>
          <w:color w:val="1D1B11"/>
        </w:rPr>
      </w:r>
    </w:p>
    <w:p>
      <w:pPr>
        <w:pStyle w:val="style0"/>
        <w:ind w:firstLine="600" w:left="0" w:right="0"/>
        <w:jc w:val="both"/>
        <w:rPr>
          <w:color w:val="1D1B11"/>
        </w:rPr>
      </w:pPr>
      <w:r>
        <w:rPr>
          <w:color w:val="1D1B11"/>
        </w:rPr>
        <w:t xml:space="preserve">1. Внести в постановление Администрации Усть-Тымского сельского поселения от 12.02.2016 № 08 «Об утверждении порядка формирования, утверждения и ведения планов-графиков закупок для обеспечения муниципальных нужд муниципального образования Усть-Тымского сельского поселения) изложить в новой редакции согласно приложению к настоящему постановлению. </w:t>
      </w:r>
    </w:p>
    <w:p>
      <w:pPr>
        <w:pStyle w:val="style0"/>
        <w:jc w:val="both"/>
        <w:rPr>
          <w:color w:val="1D1B11"/>
        </w:rPr>
      </w:pPr>
      <w:r>
        <w:rPr>
          <w:color w:val="1D1B11"/>
        </w:rPr>
        <w:tab/>
        <w:t>2. Настоящее постановление вступает в силу с после его официального обнародования  и распространяется на отношения, сложившиеся с 03 июня 2016 года.</w:t>
      </w:r>
    </w:p>
    <w:p>
      <w:pPr>
        <w:pStyle w:val="style0"/>
        <w:jc w:val="both"/>
        <w:rPr>
          <w:color w:val="1D1B11"/>
        </w:rPr>
      </w:pPr>
      <w:r>
        <w:rPr>
          <w:color w:val="1D1B11"/>
        </w:rPr>
        <w:tab/>
        <w:t>3.  Постановление подлежит официальному обнародованию в соответствии с Уставом муниципального образования Усть-Тымское сельское поселение.</w:t>
      </w:r>
    </w:p>
    <w:p>
      <w:pPr>
        <w:pStyle w:val="style0"/>
        <w:ind w:firstLine="600" w:left="0" w:right="0"/>
        <w:jc w:val="both"/>
        <w:rPr>
          <w:color w:val="1D1B11"/>
        </w:rPr>
      </w:pPr>
      <w:r>
        <w:rPr>
          <w:color w:val="1D1B11"/>
        </w:rPr>
        <w:t> </w:t>
      </w:r>
    </w:p>
    <w:p>
      <w:pPr>
        <w:pStyle w:val="style0"/>
        <w:jc w:val="both"/>
        <w:rPr>
          <w:color w:val="1D1B11"/>
        </w:rPr>
      </w:pPr>
      <w:r>
        <w:rPr>
          <w:color w:val="1D1B11"/>
        </w:rPr>
      </w:r>
    </w:p>
    <w:p>
      <w:pPr>
        <w:pStyle w:val="style0"/>
        <w:jc w:val="both"/>
        <w:rPr>
          <w:color w:val="1D1B11"/>
        </w:rPr>
      </w:pPr>
      <w:r>
        <w:rPr>
          <w:color w:val="1D1B11"/>
        </w:rPr>
        <w:t>Глава Усть-Тымского</w:t>
      </w:r>
    </w:p>
    <w:p>
      <w:pPr>
        <w:pStyle w:val="style0"/>
        <w:jc w:val="both"/>
        <w:rPr>
          <w:color w:val="1D1B11"/>
        </w:rPr>
      </w:pPr>
      <w:r>
        <w:rPr>
          <w:color w:val="1D1B11"/>
        </w:rPr>
        <w:t>сельского поселения                                                                                        А.А. Сысолин</w:t>
      </w:r>
    </w:p>
    <w:p>
      <w:pPr>
        <w:pStyle w:val="style0"/>
        <w:ind w:firstLine="284" w:left="0" w:right="0"/>
        <w:jc w:val="both"/>
        <w:rPr>
          <w:color w:val="1D1B11"/>
        </w:rPr>
      </w:pPr>
      <w:r>
        <w:rPr>
          <w:color w:val="1D1B11"/>
        </w:rPr>
      </w:r>
    </w:p>
    <w:p>
      <w:pPr>
        <w:pStyle w:val="style0"/>
        <w:rPr>
          <w:color w:val="1D1B11"/>
        </w:rPr>
      </w:pPr>
      <w:r>
        <w:rPr>
          <w:color w:val="1D1B11"/>
        </w:rPr>
      </w:r>
    </w:p>
    <w:p>
      <w:pPr>
        <w:pStyle w:val="style0"/>
        <w:rPr>
          <w:color w:val="1D1B11"/>
        </w:rPr>
      </w:pPr>
      <w:r>
        <w:rPr>
          <w:color w:val="1D1B11"/>
        </w:rPr>
      </w:r>
    </w:p>
    <w:p>
      <w:pPr>
        <w:pStyle w:val="style0"/>
        <w:rPr>
          <w:color w:val="1D1B11"/>
        </w:rPr>
      </w:pPr>
      <w:r>
        <w:rPr>
          <w:color w:val="1D1B11"/>
        </w:rPr>
      </w:r>
    </w:p>
    <w:p>
      <w:pPr>
        <w:pStyle w:val="style0"/>
        <w:rPr>
          <w:color w:val="1D1B11"/>
        </w:rPr>
      </w:pPr>
      <w:r>
        <w:rPr>
          <w:color w:val="1D1B11"/>
        </w:rPr>
      </w:r>
    </w:p>
    <w:p>
      <w:pPr>
        <w:pStyle w:val="style0"/>
        <w:rPr>
          <w:color w:val="1D1B11"/>
        </w:rPr>
      </w:pPr>
      <w:r>
        <w:rPr>
          <w:color w:val="1D1B11"/>
        </w:rPr>
      </w:r>
    </w:p>
    <w:p>
      <w:pPr>
        <w:pStyle w:val="style0"/>
        <w:rPr>
          <w:color w:val="1D1B11"/>
        </w:rPr>
      </w:pPr>
      <w:r>
        <w:rPr>
          <w:color w:val="1D1B11"/>
        </w:rPr>
      </w:r>
    </w:p>
    <w:p>
      <w:pPr>
        <w:pStyle w:val="style0"/>
        <w:rPr>
          <w:color w:val="1D1B11"/>
        </w:rPr>
      </w:pPr>
      <w:r>
        <w:rPr>
          <w:color w:val="1D1B11"/>
        </w:rPr>
      </w:r>
    </w:p>
    <w:p>
      <w:pPr>
        <w:pStyle w:val="style0"/>
        <w:jc w:val="right"/>
        <w:rPr>
          <w:color w:val="1D1B11"/>
        </w:rPr>
      </w:pPr>
      <w:r>
        <w:rPr>
          <w:color w:val="1D1B11"/>
        </w:rPr>
      </w:r>
    </w:p>
    <w:p>
      <w:pPr>
        <w:pStyle w:val="style0"/>
        <w:jc w:val="right"/>
        <w:rPr>
          <w:color w:val="1D1B11"/>
        </w:rPr>
      </w:pPr>
      <w:r>
        <w:rPr>
          <w:color w:val="1D1B11"/>
        </w:rPr>
      </w:r>
    </w:p>
    <w:p>
      <w:pPr>
        <w:pStyle w:val="style0"/>
        <w:jc w:val="right"/>
        <w:rPr>
          <w:color w:val="1D1B11"/>
        </w:rPr>
      </w:pPr>
      <w:r>
        <w:rPr>
          <w:color w:val="1D1B11"/>
        </w:rPr>
      </w:r>
    </w:p>
    <w:p>
      <w:pPr>
        <w:pStyle w:val="style0"/>
        <w:jc w:val="right"/>
        <w:rPr>
          <w:color w:val="1D1B11"/>
        </w:rPr>
      </w:pPr>
      <w:r>
        <w:rPr>
          <w:color w:val="1D1B11"/>
        </w:rPr>
      </w:r>
    </w:p>
    <w:p>
      <w:pPr>
        <w:pStyle w:val="style0"/>
        <w:jc w:val="right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Приложение № 1</w:t>
      </w:r>
    </w:p>
    <w:p>
      <w:pPr>
        <w:pStyle w:val="style0"/>
        <w:jc w:val="right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к постановлению Администрации </w:t>
      </w:r>
    </w:p>
    <w:p>
      <w:pPr>
        <w:pStyle w:val="style0"/>
        <w:jc w:val="right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Усть-Тымского сельского поселения </w:t>
      </w:r>
    </w:p>
    <w:p>
      <w:pPr>
        <w:pStyle w:val="style0"/>
        <w:jc w:val="right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от  28.03.2017  № 09  </w:t>
      </w:r>
    </w:p>
    <w:p>
      <w:pPr>
        <w:pStyle w:val="style0"/>
        <w:ind w:firstLine="708" w:left="0" w:right="0"/>
        <w:jc w:val="center"/>
        <w:rPr>
          <w:b/>
        </w:rPr>
      </w:pPr>
      <w:r>
        <w:rPr>
          <w:b/>
        </w:rPr>
        <w:t xml:space="preserve">Порядок </w:t>
      </w:r>
    </w:p>
    <w:p>
      <w:pPr>
        <w:pStyle w:val="style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формирования, утверждения и веден</w:t>
      </w:r>
      <w:r>
        <w:rPr>
          <w:rFonts w:ascii="Times New Roman" w:hAnsi="Times New Roman"/>
          <w:b/>
        </w:rPr>
        <w:t xml:space="preserve">ия планов-графиков закупок </w:t>
      </w:r>
      <w:r>
        <w:rPr>
          <w:rFonts w:ascii="Times New Roman" w:hAnsi="Times New Roman"/>
          <w:b/>
          <w:sz w:val="24"/>
          <w:szCs w:val="24"/>
        </w:rPr>
        <w:t>товаров, работ, услуг для обеспечения муниципальных нужд муниципального образования Усть-Тымское сельское поселение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(далее – Порядок)</w:t>
      </w:r>
    </w:p>
    <w:p>
      <w:pPr>
        <w:pStyle w:val="style0"/>
        <w:ind w:firstLine="360" w:left="0" w:right="0"/>
        <w:jc w:val="center"/>
        <w:rPr>
          <w:b/>
        </w:rPr>
      </w:pPr>
      <w:r>
        <w:rPr>
          <w:b/>
        </w:rPr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1. Настоящий документ устанавливает единый порядок формирования, утверждения и ведения планов-графиков закупок товаров, работ, услуг для обеспечения нужд организаций и учреждений, действующих от имени муниципального образования Усть-Тымское сельское поселение, а также учреждений, созданных муниципальным образованием Усть-Тымское сельское поселение,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2. </w:t>
      </w:r>
      <w:bookmarkStart w:id="1" w:name="Par2"/>
      <w:bookmarkEnd w:id="1"/>
      <w:r>
        <w:rPr>
          <w:rFonts w:ascii="Times New Roman" w:cs="Times New Roman" w:hAnsi="Times New Roman"/>
          <w:sz w:val="24"/>
          <w:szCs w:val="24"/>
        </w:rPr>
        <w:t>Планы-графики закупок формируются и утверждаются в течение 10 рабочих дней: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1) муниципальными заказчиками, действующими от имени муниципального образования Усть-Тымское сельское поселение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bookmarkStart w:id="2" w:name="Par4"/>
      <w:bookmarkEnd w:id="2"/>
      <w:r>
        <w:rPr>
          <w:rFonts w:ascii="Times New Roman" w:cs="Times New Roman" w:hAnsi="Times New Roman"/>
          <w:sz w:val="24"/>
          <w:szCs w:val="24"/>
        </w:rPr>
        <w:t xml:space="preserve">2) бюджетными учреждениями, созданными муниципальным образованием Усть-Тымское сельское поселение, за исключением закупок, осуществляемых в соответствии с </w:t>
      </w:r>
      <w:hyperlink r:id="rId2">
        <w:r>
          <w:rPr>
            <w:rStyle w:val="style17"/>
            <w:rFonts w:ascii="Times New Roman" w:cs="Times New Roman" w:hAnsi="Times New Roman"/>
            <w:sz w:val="24"/>
            <w:szCs w:val="24"/>
          </w:rPr>
          <w:t>частями 2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и </w:t>
      </w:r>
      <w:hyperlink r:id="rId3">
        <w:r>
          <w:rPr>
            <w:rStyle w:val="style17"/>
            <w:rFonts w:ascii="Times New Roman" w:cs="Times New Roman" w:hAnsi="Times New Roman"/>
            <w:sz w:val="24"/>
            <w:szCs w:val="24"/>
          </w:rPr>
          <w:t>6 статьи 15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bookmarkStart w:id="3" w:name="Par5"/>
      <w:bookmarkEnd w:id="3"/>
      <w:r>
        <w:rPr>
          <w:rFonts w:ascii="Times New Roman" w:cs="Times New Roman" w:hAnsi="Times New Roman"/>
          <w:sz w:val="24"/>
          <w:szCs w:val="24"/>
        </w:rPr>
        <w:t xml:space="preserve">3) автономными учреждениями, созданными муниципальным образованием Усть-Тымское сельское поселение, муниципальными унитарными предприятиями в случае, предусмотренном </w:t>
      </w:r>
      <w:hyperlink r:id="rId4">
        <w:r>
          <w:rPr>
            <w:rStyle w:val="style17"/>
            <w:rFonts w:ascii="Times New Roman" w:cs="Times New Roman" w:hAnsi="Times New Roman"/>
            <w:sz w:val="24"/>
            <w:szCs w:val="24"/>
          </w:rPr>
          <w:t>частью 4 статьи 15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bookmarkStart w:id="4" w:name="Par6"/>
      <w:bookmarkEnd w:id="4"/>
      <w:r>
        <w:rPr>
          <w:rFonts w:ascii="Times New Roman" w:cs="Times New Roman" w:hAnsi="Times New Roman"/>
          <w:sz w:val="24"/>
          <w:szCs w:val="24"/>
        </w:rPr>
        <w:t xml:space="preserve">4) бюджетными, автономными учреждениями, созданными муниципальным образованием Усть-Тымское сельское поселение,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5">
        <w:r>
          <w:rPr>
            <w:rStyle w:val="style17"/>
            <w:rFonts w:ascii="Times New Roman" w:cs="Times New Roman" w:hAnsi="Times New Roman"/>
            <w:sz w:val="24"/>
            <w:szCs w:val="24"/>
          </w:rPr>
          <w:t>частью 6 статьи 15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>
      <w:pPr>
        <w:pStyle w:val="style24"/>
        <w:ind w:firstLine="426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муниципальными унитарными предприятиями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на осуществление закупок в соответствии с </w:t>
      </w:r>
      <w:hyperlink r:id="rId6">
        <w:r>
          <w:rPr>
            <w:rStyle w:val="style17"/>
            <w:rFonts w:ascii="Times New Roman" w:hAnsi="Times New Roman"/>
            <w:sz w:val="24"/>
            <w:szCs w:val="24"/>
          </w:rPr>
          <w:t>част</w:t>
        </w:r>
      </w:hyperlink>
      <w:r>
        <w:rPr>
          <w:rFonts w:ascii="Times New Roman" w:hAnsi="Times New Roman"/>
          <w:sz w:val="24"/>
          <w:szCs w:val="24"/>
        </w:rPr>
        <w:t>ью 2.1 статьи 15 Федерального закона о контрактной системе - со дня утверждения планов финансово-хозяйственной деятельности.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Планы-графики закупок формируются лицами, указанными в пункте </w:t>
      </w:r>
      <w:hyperlink w:anchor="Par2">
        <w:r>
          <w:rPr>
            <w:rStyle w:val="style17"/>
            <w:rFonts w:ascii="Times New Roman" w:cs="Times New Roman" w:hAnsi="Times New Roman"/>
            <w:sz w:val="24"/>
            <w:szCs w:val="24"/>
          </w:rPr>
          <w:t>2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 образования Усть-Тымское сельское поселение: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Усть-Тымское сельское поселение на очередной финансовый год и плановый период на рассмотрение Совета Усть-Тымского сельского поселения;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 формируют планы-графики закупок, но не позднее 30 календарных дней со дня внесения проекта решения о бюджете муниципального образования Усть-Тымское сельское поселение на очередной финансовый год и плановый период на рассмотрение Совета Усть-Тымского сельского поселения;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>
      <w:pPr>
        <w:pStyle w:val="style2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утверждения планов финансово-хозяйственной деятельности;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3) юридические лица, указанные в подпункте 3) пункта 2 настоящего Порядка: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Усть-Тымское сельское поселение на очередной финансовый год и плановый период на рассмотрение Совета Усть-Тымского сельского поселения;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4) юридические лица, указанные в подпункте 4) пункта 2 настоящего Порядка: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Усть-Тымское сельское поселение на очередной финансовый год и плановый период на рассмотрение Совета Усть-Тымского сельского поселения;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муниципальные унитарные предприятия, </w:t>
      </w:r>
      <w:r>
        <w:rPr>
          <w:rFonts w:ascii="Times New Roman" w:cs="Times New Roman" w:hAnsi="Times New Roman"/>
          <w:sz w:val="24"/>
          <w:szCs w:val="24"/>
        </w:rPr>
        <w:t>указанные в подпункте 5) пункта 2 настоящего Порядка – в сроки, установленные органами, осуществляющими функции и полномочия их учредителя:</w:t>
      </w:r>
    </w:p>
    <w:p>
      <w:pPr>
        <w:pStyle w:val="style0"/>
        <w:widowControl w:val="false"/>
        <w:ind w:firstLine="426" w:left="0" w:right="0"/>
        <w:jc w:val="both"/>
        <w:rPr/>
      </w:pPr>
      <w:r>
        <w:rPr/>
        <w:t>а) формируют планы-графики закупок, но не позднее 30 календарных дней со дня внесения проекта решения о бюджете муниципального образования Усть-Тымское сельское поселение на очередной финансовый год и плановый период на рассмотрение Совета Усть-Тымского сельского поселения;</w:t>
      </w:r>
    </w:p>
    <w:p>
      <w:pPr>
        <w:pStyle w:val="style24"/>
        <w:ind w:firstLine="426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б) утверждают сформированные планы-графики после их уточнения (при необходимости) и утверждения планов финансово-хозяйственной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 о контрактной системе.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7">
        <w:r>
          <w:rPr>
            <w:rStyle w:val="style17"/>
            <w:rFonts w:ascii="Times New Roman" w:cs="Times New Roman" w:hAnsi="Times New Roman"/>
            <w:sz w:val="24"/>
            <w:szCs w:val="24"/>
          </w:rPr>
          <w:t>закона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8">
        <w:r>
          <w:rPr>
            <w:rStyle w:val="style17"/>
            <w:rFonts w:ascii="Times New Roman" w:cs="Times New Roman" w:hAnsi="Times New Roman"/>
            <w:sz w:val="24"/>
            <w:szCs w:val="24"/>
          </w:rPr>
          <w:t>статьей 99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9">
        <w:r>
          <w:rPr>
            <w:rStyle w:val="style17"/>
            <w:rFonts w:ascii="Times New Roman" w:cs="Times New Roman" w:hAnsi="Times New Roman"/>
            <w:sz w:val="24"/>
            <w:szCs w:val="24"/>
          </w:rPr>
          <w:t>законом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bookmarkStart w:id="5" w:name="Par34"/>
      <w:bookmarkEnd w:id="5"/>
      <w:r>
        <w:rPr>
          <w:rFonts w:ascii="Times New Roman" w:cs="Times New Roman" w:hAnsi="Times New Roman"/>
          <w:sz w:val="24"/>
          <w:szCs w:val="24"/>
        </w:rPr>
        <w:t xml:space="preserve"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0">
        <w:r>
          <w:rPr>
            <w:rStyle w:val="style17"/>
            <w:rFonts w:ascii="Times New Roman" w:cs="Times New Roman" w:hAnsi="Times New Roman"/>
            <w:sz w:val="24"/>
            <w:szCs w:val="24"/>
          </w:rPr>
          <w:t>статьей 82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1">
        <w:r>
          <w:rPr>
            <w:rStyle w:val="style17"/>
            <w:rFonts w:ascii="Times New Roman" w:cs="Times New Roman" w:hAnsi="Times New Roman"/>
            <w:sz w:val="24"/>
            <w:szCs w:val="24"/>
          </w:rPr>
          <w:t>пунктами 9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и 28 части 1 статьи 93 Федерального закона о контрактной системе - не позднее чем за один календарный день до даты заключения контракта. </w:t>
      </w:r>
    </w:p>
    <w:p>
      <w:pPr>
        <w:pStyle w:val="style24"/>
        <w:ind w:firstLine="4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>
      <w:pPr>
        <w:pStyle w:val="style0"/>
        <w:ind w:firstLine="426" w:left="0" w:right="0"/>
        <w:jc w:val="both"/>
        <w:rPr/>
      </w:pPr>
      <w:r>
        <w:rPr/>
        <w:t>1)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 о контрактной системе;</w:t>
      </w:r>
    </w:p>
    <w:p>
      <w:pPr>
        <w:pStyle w:val="style0"/>
        <w:ind w:firstLine="426" w:left="0" w:right="0"/>
        <w:jc w:val="both"/>
        <w:rPr/>
      </w:pPr>
      <w:r>
        <w:rPr/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>
      <w:pPr>
        <w:pStyle w:val="style0"/>
        <w:ind w:firstLine="426" w:left="0" w:right="0"/>
        <w:jc w:val="both"/>
        <w:rPr/>
      </w:pPr>
      <w:r>
        <w:rPr/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>
      <w:pPr>
        <w:pStyle w:val="style0"/>
        <w:ind w:firstLine="426" w:left="0" w:right="0"/>
        <w:jc w:val="both"/>
        <w:rPr/>
      </w:pPr>
      <w:r>
        <w:rPr/>
        <w:t>13. 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>
      <w:pPr>
        <w:pStyle w:val="style0"/>
        <w:ind w:firstLine="426" w:left="0" w:right="0"/>
        <w:jc w:val="both"/>
        <w:rPr/>
      </w:pPr>
      <w:r>
        <w:rPr/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>
      <w:pPr>
        <w:pStyle w:val="style23"/>
        <w:rPr/>
      </w:pPr>
      <w:r>
        <w:rPr/>
      </w:r>
    </w:p>
    <w:p>
      <w:pPr>
        <w:pStyle w:val="style0"/>
        <w:ind w:firstLine="708" w:left="0" w:right="0"/>
        <w:jc w:val="center"/>
        <w:rPr/>
      </w:pPr>
      <w:r>
        <w:rPr/>
      </w:r>
    </w:p>
    <w:sectPr>
      <w:type w:val="nextPage"/>
      <w:pgSz w:h="16838" w:w="11906"/>
      <w:pgMar w:bottom="1134" w:footer="0" w:gutter="0" w:header="0" w:left="1701" w:right="851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Без интервала Знак"/>
    <w:next w:val="style16"/>
    <w:rPr>
      <w:rFonts w:ascii="Calibri" w:eastAsia="Calibri" w:hAnsi="Calibri"/>
      <w:sz w:val="22"/>
      <w:szCs w:val="22"/>
      <w:lang w:eastAsia="en-US"/>
    </w:rPr>
  </w:style>
  <w:style w:styleId="style17" w:type="character">
    <w:name w:val="Internet Link"/>
    <w:next w:val="style17"/>
    <w:rPr>
      <w:color w:val="000080"/>
      <w:u w:val="single"/>
      <w:lang w:bidi="zxx-" w:eastAsia="zxx-" w:val="zxx-"/>
    </w:rPr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Liberation Sans" w:cs="FreeSans" w:eastAsia="WenQuanYi Micro Hei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FreeSans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FreeSans"/>
    </w:rPr>
  </w:style>
  <w:style w:styleId="style23" w:type="paragraph">
    <w:name w:val="No Spacing"/>
    <w:next w:val="style23"/>
    <w:pPr>
      <w:widowControl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24" w:type="paragraph">
    <w:name w:val="ConsPlusNormal"/>
    <w:next w:val="style24"/>
    <w:pPr>
      <w:widowControl w:val="false"/>
      <w:suppressAutoHyphens w:val="true"/>
    </w:pPr>
    <w:rPr>
      <w:rFonts w:ascii="Calibri" w:cs="Calibri" w:eastAsia="Times New Roman" w:hAnsi="Calibri"/>
      <w:color w:val="auto"/>
      <w:sz w:val="22"/>
      <w:szCs w:val="22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B746DF86BDA7F556E42267B05F865E0AE711CC1752A3250A82C67C667C83751F7CC041EAA90C53Ew3E4F" TargetMode="External"/><Relationship Id="rId3" Type="http://schemas.openxmlformats.org/officeDocument/2006/relationships/hyperlink" Target="consultantplus://offline/ref=8B746DF86BDA7F556E42267B05F865E0AE711CC1752A3250A82C67C667C83751F7CC041EAA90C53Fw3E1F" TargetMode="External"/><Relationship Id="rId4" Type="http://schemas.openxmlformats.org/officeDocument/2006/relationships/hyperlink" Target="consultantplus://offline/ref=8B746DF86BDA7F556E42267B05F865E0AE711CC1752A3250A82C67C667C83751F7CC041EAA90C53Ew3E9F" TargetMode="External"/><Relationship Id="rId5" Type="http://schemas.openxmlformats.org/officeDocument/2006/relationships/hyperlink" Target="consultantplus://offline/ref=8B746DF86BDA7F556E42267B05F865E0AE711CC1752A3250A82C67C667C83751F7CC041EAA90C53Fw3E1F" TargetMode="External"/><Relationship Id="rId6" Type="http://schemas.openxmlformats.org/officeDocument/2006/relationships/hyperlink" Target="consultantplus://offline/ref=8B746DF86BDA7F556E42267B05F865E0AE711CC1752A3250A82C67C667C83751F7CC041EAA90C53Ew3E4F" TargetMode="External"/><Relationship Id="rId7" Type="http://schemas.openxmlformats.org/officeDocument/2006/relationships/hyperlink" Target="consultantplus://offline/ref=8B746DF86BDA7F556E42267B05F865E0AE711CC1752A3250A82C67C667wCE8F" TargetMode="External"/><Relationship Id="rId8" Type="http://schemas.openxmlformats.org/officeDocument/2006/relationships/hyperlink" Target="consultantplus://offline/ref=38363C4CC7B00DF2AD61E029C15C0F070917199F05FD042CEC479BBCC1D68588126BD71E9B9294ABD8w7K" TargetMode="External"/><Relationship Id="rId9" Type="http://schemas.openxmlformats.org/officeDocument/2006/relationships/hyperlink" Target="consultantplus://offline/ref=8B746DF86BDA7F556E42267B05F865E0AE711CC1752A3250A82C67C667wCE8F" TargetMode="External"/><Relationship Id="rId10" Type="http://schemas.openxmlformats.org/officeDocument/2006/relationships/hyperlink" Target="consultantplus://offline/ref=8B746DF86BDA7F556E42267B05F865E0AE711CC1752A3250A82C67C667C83751F7CC041EAA91C43Bw3E4F" TargetMode="External"/><Relationship Id="rId11" Type="http://schemas.openxmlformats.org/officeDocument/2006/relationships/hyperlink" Target="consultantplus://offline/ref=8B746DF86BDA7F556E42267B05F865E0AE711CC1752A3250A82C67C667C83751F7CC041EAA91C63Aw3E6F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2017-03-21T09:14:00Z</dcterms:created>
  <dc:creator>Admin</dc:creator>
  <cp:lastModifiedBy>Admin</cp:lastModifiedBy>
  <cp:lastPrinted>2017-04-06T07:55:00Z</cp:lastPrinted>
  <dcterms:modified xsi:type="dcterms:W3CDTF">2017-04-06T07:55:00Z</dcterms:modified>
  <cp:revision>3</cp:revision>
</cp:coreProperties>
</file>