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B" w:rsidRDefault="00FE626B" w:rsidP="00FE626B">
      <w:pPr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FE626B" w:rsidRDefault="00FE626B" w:rsidP="00FE626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КАРГАСОКСКИЙ РАЙОН ТОМСКАЯ ОБЛАСТЬ</w:t>
      </w:r>
    </w:p>
    <w:p w:rsidR="00FE626B" w:rsidRDefault="00FE626B" w:rsidP="00FE62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26B" w:rsidRDefault="00FE626B" w:rsidP="00FE62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FE626B" w:rsidRDefault="00FE626B" w:rsidP="00FE62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26B" w:rsidRDefault="00FE626B" w:rsidP="00FE62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E626B" w:rsidRDefault="00FE626B" w:rsidP="00FE626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26B" w:rsidRDefault="00FE626B" w:rsidP="00FE626B">
      <w:pPr>
        <w:widowControl w:val="0"/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01.11.2024 г.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№ 33</w:t>
      </w:r>
    </w:p>
    <w:p w:rsidR="00FE626B" w:rsidRDefault="00FE626B" w:rsidP="00FE626B">
      <w:pPr>
        <w:widowControl w:val="0"/>
        <w:tabs>
          <w:tab w:val="left" w:pos="1560"/>
        </w:tabs>
        <w:suppressAutoHyphens/>
        <w:spacing w:line="276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Усть-Тым</w:t>
      </w:r>
      <w:proofErr w:type="spellEnd"/>
    </w:p>
    <w:p w:rsidR="00FE626B" w:rsidRDefault="00FE626B" w:rsidP="00FE626B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E626B" w:rsidRDefault="00FE626B" w:rsidP="00FE626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аннулировании адресов объектов недвижимости </w:t>
      </w:r>
    </w:p>
    <w:p w:rsidR="00FE626B" w:rsidRDefault="00FE626B" w:rsidP="00FE626B">
      <w:pPr>
        <w:jc w:val="center"/>
        <w:rPr>
          <w:rFonts w:ascii="Times New Roman" w:hAnsi="Times New Roman"/>
          <w:sz w:val="24"/>
          <w:szCs w:val="24"/>
        </w:rPr>
      </w:pPr>
    </w:p>
    <w:p w:rsidR="00FE626B" w:rsidRPr="003B4A22" w:rsidRDefault="00FE626B" w:rsidP="00FE626B">
      <w:pPr>
        <w:pStyle w:val="a5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389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AB4FA9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23</w:t>
      </w:r>
      <w:r w:rsidRPr="00AB4FA9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адресов, утвержденных </w:t>
      </w:r>
      <w:r w:rsidRPr="00B63892">
        <w:rPr>
          <w:rFonts w:ascii="Times New Roman" w:hAnsi="Times New Roman"/>
          <w:sz w:val="24"/>
          <w:szCs w:val="24"/>
        </w:rPr>
        <w:t xml:space="preserve">Постановлением Правительства РФ от 19.11.2014 г. № 1221 «Об утверждении Правил присвоения, изменения и аннулирования адресов», </w:t>
      </w:r>
      <w:r w:rsidRPr="003B4A22">
        <w:rPr>
          <w:rFonts w:ascii="Times New Roman" w:hAnsi="Times New Roman"/>
          <w:sz w:val="24"/>
          <w:szCs w:val="24"/>
        </w:rPr>
        <w:t xml:space="preserve">в целях актуализации сведений в Государственном адресном реестре, </w:t>
      </w:r>
    </w:p>
    <w:p w:rsidR="00FE626B" w:rsidRDefault="00FE626B" w:rsidP="00FE626B">
      <w:pPr>
        <w:pStyle w:val="a5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626B" w:rsidRPr="00FE626B" w:rsidRDefault="00FE626B" w:rsidP="00FE626B">
      <w:pPr>
        <w:pStyle w:val="a5"/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E626B">
        <w:rPr>
          <w:rFonts w:ascii="Times New Roman" w:hAnsi="Times New Roman"/>
          <w:b/>
          <w:sz w:val="24"/>
          <w:szCs w:val="24"/>
        </w:rPr>
        <w:t>ПОСТАНОВЛЯЮ:</w:t>
      </w:r>
    </w:p>
    <w:p w:rsidR="00FE626B" w:rsidRDefault="00FE626B" w:rsidP="00FE626B">
      <w:pPr>
        <w:pStyle w:val="a5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626B" w:rsidRDefault="00FE626B" w:rsidP="00FE626B">
      <w:pPr>
        <w:pStyle w:val="a5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со снятием с государственного кадастрового учета объектов недвижимости аннулировать следующие адреса согласно приложению к настоящему постановлению.</w:t>
      </w:r>
    </w:p>
    <w:p w:rsidR="00FE626B" w:rsidRDefault="00FE626B" w:rsidP="00FE626B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26B" w:rsidRDefault="00FE626B" w:rsidP="00FE626B">
      <w:pPr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26B" w:rsidRDefault="00FE626B" w:rsidP="00FE62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26B" w:rsidRDefault="00FE626B" w:rsidP="00FE62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26B" w:rsidRDefault="00FE626B" w:rsidP="00FE62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26B" w:rsidRDefault="00FE626B" w:rsidP="00FE62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26B" w:rsidRDefault="00FE626B" w:rsidP="00FE626B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Пиличенко</w:t>
      </w:r>
      <w:proofErr w:type="spellEnd"/>
    </w:p>
    <w:p w:rsidR="00FE626B" w:rsidRDefault="00FE626B" w:rsidP="00FE626B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BF3" w:rsidRDefault="006B7BF3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Default="00FE626B"/>
    <w:p w:rsidR="00FE626B" w:rsidRPr="00FE626B" w:rsidRDefault="00FE626B" w:rsidP="00FE626B">
      <w:pPr>
        <w:tabs>
          <w:tab w:val="left" w:pos="2628"/>
        </w:tabs>
        <w:jc w:val="right"/>
        <w:rPr>
          <w:rStyle w:val="4"/>
          <w:sz w:val="24"/>
          <w:szCs w:val="24"/>
        </w:rPr>
      </w:pPr>
      <w:r w:rsidRPr="00FE626B">
        <w:rPr>
          <w:rStyle w:val="4"/>
          <w:sz w:val="24"/>
          <w:szCs w:val="24"/>
        </w:rPr>
        <w:lastRenderedPageBreak/>
        <w:t>Приложение</w:t>
      </w:r>
    </w:p>
    <w:p w:rsidR="00FE626B" w:rsidRPr="00FE626B" w:rsidRDefault="00FE626B" w:rsidP="00FE626B">
      <w:pPr>
        <w:tabs>
          <w:tab w:val="left" w:pos="2628"/>
        </w:tabs>
        <w:jc w:val="righ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 к постановлению от 01.11.2024 г. № 33</w:t>
      </w:r>
    </w:p>
    <w:p w:rsidR="00FE626B" w:rsidRDefault="00FE626B" w:rsidP="00FE626B">
      <w:pPr>
        <w:tabs>
          <w:tab w:val="left" w:pos="2628"/>
        </w:tabs>
        <w:jc w:val="right"/>
        <w:rPr>
          <w:rStyle w:val="4"/>
        </w:rPr>
      </w:pPr>
    </w:p>
    <w:p w:rsidR="00FE626B" w:rsidRDefault="00FE626B" w:rsidP="00FE626B">
      <w:pPr>
        <w:tabs>
          <w:tab w:val="left" w:pos="2628"/>
        </w:tabs>
        <w:jc w:val="right"/>
        <w:rPr>
          <w:rStyle w:val="4"/>
        </w:rPr>
      </w:pPr>
    </w:p>
    <w:p w:rsidR="00FE626B" w:rsidRDefault="00FE626B" w:rsidP="00FE626B">
      <w:pPr>
        <w:tabs>
          <w:tab w:val="left" w:pos="2628"/>
        </w:tabs>
        <w:jc w:val="right"/>
        <w:rPr>
          <w:rStyle w:val="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996"/>
        <w:gridCol w:w="1705"/>
        <w:gridCol w:w="1982"/>
        <w:gridCol w:w="2403"/>
      </w:tblGrid>
      <w:tr w:rsidR="00FE626B" w:rsidTr="00490E49">
        <w:tc>
          <w:tcPr>
            <w:tcW w:w="543" w:type="dxa"/>
          </w:tcPr>
          <w:p w:rsidR="00FE626B" w:rsidRPr="00326142" w:rsidRDefault="00FE626B" w:rsidP="00490E49">
            <w:pPr>
              <w:tabs>
                <w:tab w:val="left" w:pos="2628"/>
              </w:tabs>
              <w:jc w:val="right"/>
              <w:rPr>
                <w:rStyle w:val="4"/>
                <w:sz w:val="24"/>
                <w:szCs w:val="24"/>
              </w:rPr>
            </w:pPr>
            <w:r w:rsidRPr="00326142">
              <w:rPr>
                <w:rStyle w:val="4"/>
                <w:sz w:val="24"/>
                <w:szCs w:val="24"/>
              </w:rPr>
              <w:t xml:space="preserve">№ </w:t>
            </w:r>
            <w:proofErr w:type="gramStart"/>
            <w:r w:rsidRPr="00326142">
              <w:rPr>
                <w:rStyle w:val="4"/>
                <w:sz w:val="24"/>
                <w:szCs w:val="24"/>
              </w:rPr>
              <w:t>п</w:t>
            </w:r>
            <w:proofErr w:type="gramEnd"/>
            <w:r w:rsidRPr="00326142">
              <w:rPr>
                <w:rStyle w:val="4"/>
                <w:sz w:val="24"/>
                <w:szCs w:val="24"/>
              </w:rPr>
              <w:t>/п</w:t>
            </w:r>
          </w:p>
        </w:tc>
        <w:tc>
          <w:tcPr>
            <w:tcW w:w="2996" w:type="dxa"/>
          </w:tcPr>
          <w:p w:rsidR="00FE626B" w:rsidRPr="00326142" w:rsidRDefault="00FE626B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 w:rsidRPr="00326142">
              <w:rPr>
                <w:rStyle w:val="4"/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1705" w:type="dxa"/>
          </w:tcPr>
          <w:p w:rsidR="00FE626B" w:rsidRPr="00326142" w:rsidRDefault="00FE626B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 w:rsidRPr="00326142">
              <w:rPr>
                <w:rStyle w:val="4"/>
                <w:sz w:val="24"/>
                <w:szCs w:val="24"/>
              </w:rPr>
              <w:t>Уникальный номер</w:t>
            </w:r>
            <w:r>
              <w:rPr>
                <w:rStyle w:val="4"/>
                <w:sz w:val="24"/>
                <w:szCs w:val="24"/>
              </w:rPr>
              <w:t xml:space="preserve"> аннулируемого адреса объекта адресации в государственном адресном реестре</w:t>
            </w:r>
          </w:p>
        </w:tc>
        <w:tc>
          <w:tcPr>
            <w:tcW w:w="1982" w:type="dxa"/>
          </w:tcPr>
          <w:p w:rsidR="00FE626B" w:rsidRPr="00326142" w:rsidRDefault="00FE626B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Причина аннулирования адреса объекта адресации</w:t>
            </w:r>
          </w:p>
        </w:tc>
        <w:tc>
          <w:tcPr>
            <w:tcW w:w="2403" w:type="dxa"/>
          </w:tcPr>
          <w:p w:rsidR="00FE626B" w:rsidRDefault="00FE626B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Кадастровый номер и дата снятия с кадастрового учета</w:t>
            </w:r>
          </w:p>
        </w:tc>
      </w:tr>
      <w:tr w:rsidR="00FE626B" w:rsidTr="00490E49">
        <w:tc>
          <w:tcPr>
            <w:tcW w:w="543" w:type="dxa"/>
          </w:tcPr>
          <w:p w:rsidR="00FE626B" w:rsidRPr="00326142" w:rsidRDefault="00FE626B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FE626B" w:rsidRPr="00FE626B" w:rsidRDefault="00FE626B" w:rsidP="00FE626B">
            <w:pPr>
              <w:tabs>
                <w:tab w:val="left" w:pos="2628"/>
              </w:tabs>
              <w:jc w:val="center"/>
              <w:rPr>
                <w:rStyle w:val="4"/>
                <w:rFonts w:cs="Times New Roman"/>
                <w:sz w:val="24"/>
                <w:szCs w:val="24"/>
              </w:rPr>
            </w:pPr>
            <w:r w:rsidRPr="00FE626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</w:t>
            </w:r>
            <w:proofErr w:type="spellStart"/>
            <w:r w:rsidRPr="00FE626B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FE62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2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Pr="00FE62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Усть-Тымское</w:t>
            </w:r>
            <w:proofErr w:type="spellEnd"/>
            <w:r w:rsidRPr="00FE62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село </w:t>
            </w:r>
            <w:proofErr w:type="spellStart"/>
            <w:r w:rsidRPr="00FE62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Усть-Тым</w:t>
            </w:r>
            <w:proofErr w:type="spellEnd"/>
            <w:r w:rsidRPr="00FE62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улица Береговая,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дом 38, квартира 2</w:t>
            </w:r>
            <w:r w:rsidRPr="00FE62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E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FE626B" w:rsidRPr="00576D9A" w:rsidRDefault="00576D9A" w:rsidP="00576D9A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  <w:lang w:val="en-US"/>
              </w:rPr>
            </w:pPr>
            <w:r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5923c2d9</w:t>
            </w:r>
            <w:r w:rsidR="00FE626B"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eef0-4c49</w:t>
            </w:r>
            <w:r w:rsidR="00FE626B"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964d-43</w:t>
            </w:r>
            <w:r w:rsidR="00FE626B"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629</w:t>
            </w:r>
            <w:bookmarkStart w:id="0" w:name="_GoBack"/>
            <w:bookmarkEnd w:id="0"/>
            <w:r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FE626B"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cb</w:t>
            </w:r>
            <w:r w:rsidRPr="00576D9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f47</w:t>
            </w:r>
          </w:p>
        </w:tc>
        <w:tc>
          <w:tcPr>
            <w:tcW w:w="1982" w:type="dxa"/>
          </w:tcPr>
          <w:p w:rsidR="00FE626B" w:rsidRPr="00326142" w:rsidRDefault="00FE626B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Снятие с кадастрового учета</w:t>
            </w:r>
          </w:p>
        </w:tc>
        <w:tc>
          <w:tcPr>
            <w:tcW w:w="2403" w:type="dxa"/>
          </w:tcPr>
          <w:p w:rsidR="00FE626B" w:rsidRDefault="00FE626B" w:rsidP="00490E49">
            <w:pPr>
              <w:tabs>
                <w:tab w:val="left" w:pos="26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70:06:0100022:332;</w:t>
            </w:r>
          </w:p>
          <w:p w:rsidR="00FE626B" w:rsidRPr="00326142" w:rsidRDefault="00576D9A" w:rsidP="00490E49">
            <w:pPr>
              <w:tabs>
                <w:tab w:val="left" w:pos="2628"/>
              </w:tabs>
              <w:jc w:val="center"/>
              <w:rPr>
                <w:rStyle w:val="4"/>
                <w:sz w:val="24"/>
                <w:szCs w:val="24"/>
              </w:rPr>
            </w:pPr>
            <w:r w:rsidRPr="00576D9A">
              <w:rPr>
                <w:rStyle w:val="4"/>
                <w:color w:val="000000" w:themeColor="text1"/>
                <w:sz w:val="24"/>
                <w:szCs w:val="24"/>
              </w:rPr>
              <w:t>1</w:t>
            </w:r>
            <w:r w:rsidRPr="00576D9A">
              <w:rPr>
                <w:rStyle w:val="4"/>
                <w:color w:val="000000" w:themeColor="text1"/>
                <w:sz w:val="24"/>
                <w:szCs w:val="24"/>
                <w:lang w:val="en-US"/>
              </w:rPr>
              <w:t>8</w:t>
            </w:r>
            <w:r w:rsidRPr="00576D9A">
              <w:rPr>
                <w:rStyle w:val="4"/>
                <w:color w:val="000000" w:themeColor="text1"/>
                <w:sz w:val="24"/>
                <w:szCs w:val="24"/>
              </w:rPr>
              <w:t>.0</w:t>
            </w:r>
            <w:r w:rsidRPr="00576D9A">
              <w:rPr>
                <w:rStyle w:val="4"/>
                <w:color w:val="000000" w:themeColor="text1"/>
                <w:sz w:val="24"/>
                <w:szCs w:val="24"/>
                <w:lang w:val="en-US"/>
              </w:rPr>
              <w:t>4</w:t>
            </w:r>
            <w:r w:rsidR="00FE626B" w:rsidRPr="00576D9A">
              <w:rPr>
                <w:rStyle w:val="4"/>
                <w:color w:val="000000" w:themeColor="text1"/>
                <w:sz w:val="24"/>
                <w:szCs w:val="24"/>
              </w:rPr>
              <w:t>.2022</w:t>
            </w:r>
          </w:p>
        </w:tc>
      </w:tr>
    </w:tbl>
    <w:p w:rsidR="00FE626B" w:rsidRDefault="00FE626B"/>
    <w:sectPr w:rsidR="00FE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0B36"/>
    <w:multiLevelType w:val="hybridMultilevel"/>
    <w:tmpl w:val="4A9E0772"/>
    <w:lvl w:ilvl="0" w:tplc="49EC553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B"/>
    <w:rsid w:val="00576D9A"/>
    <w:rsid w:val="006B7BF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26B"/>
    <w:rPr>
      <w:color w:val="0000FF"/>
      <w:u w:val="single"/>
    </w:rPr>
  </w:style>
  <w:style w:type="paragraph" w:styleId="a4">
    <w:name w:val="No Spacing"/>
    <w:uiPriority w:val="1"/>
    <w:qFormat/>
    <w:rsid w:val="00FE626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E626B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4">
    <w:name w:val="Стиль4"/>
    <w:basedOn w:val="a0"/>
    <w:uiPriority w:val="1"/>
    <w:qFormat/>
    <w:rsid w:val="00FE626B"/>
    <w:rPr>
      <w:rFonts w:ascii="Times New Roman" w:hAnsi="Times New Roman"/>
      <w:spacing w:val="0"/>
      <w:w w:val="100"/>
      <w:position w:val="0"/>
      <w:sz w:val="16"/>
    </w:rPr>
  </w:style>
  <w:style w:type="table" w:styleId="a6">
    <w:name w:val="Table Grid"/>
    <w:basedOn w:val="a1"/>
    <w:uiPriority w:val="59"/>
    <w:rsid w:val="00FE62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26B"/>
    <w:rPr>
      <w:color w:val="0000FF"/>
      <w:u w:val="single"/>
    </w:rPr>
  </w:style>
  <w:style w:type="paragraph" w:styleId="a4">
    <w:name w:val="No Spacing"/>
    <w:uiPriority w:val="1"/>
    <w:qFormat/>
    <w:rsid w:val="00FE626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E626B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4">
    <w:name w:val="Стиль4"/>
    <w:basedOn w:val="a0"/>
    <w:uiPriority w:val="1"/>
    <w:qFormat/>
    <w:rsid w:val="00FE626B"/>
    <w:rPr>
      <w:rFonts w:ascii="Times New Roman" w:hAnsi="Times New Roman"/>
      <w:spacing w:val="0"/>
      <w:w w:val="100"/>
      <w:position w:val="0"/>
      <w:sz w:val="16"/>
    </w:rPr>
  </w:style>
  <w:style w:type="table" w:styleId="a6">
    <w:name w:val="Table Grid"/>
    <w:basedOn w:val="a1"/>
    <w:uiPriority w:val="59"/>
    <w:rsid w:val="00FE62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2024-11-05T07:09:00Z</dcterms:created>
  <dcterms:modified xsi:type="dcterms:W3CDTF">2024-12-02T05:04:00Z</dcterms:modified>
</cp:coreProperties>
</file>