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4E" w:rsidRPr="0065024E" w:rsidRDefault="0065024E" w:rsidP="0065024E">
      <w:pPr>
        <w:jc w:val="center"/>
        <w:rPr>
          <w:bCs/>
          <w:color w:val="1D1B11" w:themeColor="background2" w:themeShade="1A"/>
        </w:rPr>
      </w:pPr>
      <w:r w:rsidRPr="0065024E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65024E" w:rsidRPr="0065024E" w:rsidRDefault="0065024E" w:rsidP="0065024E">
      <w:pPr>
        <w:jc w:val="center"/>
        <w:rPr>
          <w:bCs/>
          <w:color w:val="1D1B11" w:themeColor="background2" w:themeShade="1A"/>
        </w:rPr>
      </w:pPr>
      <w:r w:rsidRPr="0065024E">
        <w:rPr>
          <w:bCs/>
          <w:color w:val="1D1B11" w:themeColor="background2" w:themeShade="1A"/>
        </w:rPr>
        <w:t>КАРГАСОКСКОГО РАЙОНА ТОМСКОЙ ОБЛАСТИ</w:t>
      </w:r>
    </w:p>
    <w:p w:rsidR="0065024E" w:rsidRPr="0065024E" w:rsidRDefault="0065024E" w:rsidP="0065024E">
      <w:pPr>
        <w:jc w:val="center"/>
        <w:rPr>
          <w:b/>
          <w:bCs/>
          <w:color w:val="1D1B11" w:themeColor="background2" w:themeShade="1A"/>
        </w:rPr>
      </w:pPr>
    </w:p>
    <w:p w:rsidR="0065024E" w:rsidRPr="0065024E" w:rsidRDefault="0065024E" w:rsidP="0065024E">
      <w:pPr>
        <w:jc w:val="center"/>
        <w:rPr>
          <w:b/>
          <w:bCs/>
          <w:color w:val="1D1B11" w:themeColor="background2" w:themeShade="1A"/>
        </w:rPr>
      </w:pPr>
      <w:r w:rsidRPr="0065024E"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65024E" w:rsidRPr="0065024E" w:rsidRDefault="0065024E" w:rsidP="0065024E">
      <w:pPr>
        <w:jc w:val="center"/>
        <w:rPr>
          <w:b/>
          <w:bCs/>
          <w:color w:val="1D1B11" w:themeColor="background2" w:themeShade="1A"/>
        </w:rPr>
      </w:pPr>
    </w:p>
    <w:p w:rsidR="0065024E" w:rsidRPr="0065024E" w:rsidRDefault="0065024E" w:rsidP="0065024E">
      <w:pPr>
        <w:pStyle w:val="1"/>
        <w:rPr>
          <w:color w:val="1D1B11" w:themeColor="background2" w:themeShade="1A"/>
        </w:rPr>
      </w:pPr>
      <w:r w:rsidRPr="0065024E">
        <w:rPr>
          <w:color w:val="1D1B11" w:themeColor="background2" w:themeShade="1A"/>
        </w:rPr>
        <w:t>РАСПОРЯЖЕНИЕ</w:t>
      </w:r>
    </w:p>
    <w:p w:rsidR="0065024E" w:rsidRPr="0065024E" w:rsidRDefault="0065024E" w:rsidP="0065024E">
      <w:pPr>
        <w:ind w:left="-426"/>
        <w:rPr>
          <w:b/>
          <w:color w:val="1D1B11" w:themeColor="background2" w:themeShade="1A"/>
        </w:rPr>
      </w:pPr>
    </w:p>
    <w:p w:rsidR="0065024E" w:rsidRPr="0065024E" w:rsidRDefault="0065024E" w:rsidP="0065024E">
      <w:pPr>
        <w:ind w:left="-426"/>
        <w:rPr>
          <w:color w:val="1D1B11" w:themeColor="background2" w:themeShade="1A"/>
        </w:rPr>
      </w:pPr>
    </w:p>
    <w:p w:rsidR="0065024E" w:rsidRPr="0065024E" w:rsidRDefault="004E0EB8" w:rsidP="0065024E">
      <w:pPr>
        <w:ind w:left="-426"/>
        <w:rPr>
          <w:color w:val="1D1B11" w:themeColor="background2" w:themeShade="1A"/>
        </w:rPr>
      </w:pPr>
      <w:r>
        <w:rPr>
          <w:color w:val="1D1B11" w:themeColor="background2" w:themeShade="1A"/>
        </w:rPr>
        <w:t>22</w:t>
      </w:r>
      <w:r w:rsidR="0065024E">
        <w:rPr>
          <w:color w:val="1D1B11" w:themeColor="background2" w:themeShade="1A"/>
        </w:rPr>
        <w:t>.06</w:t>
      </w:r>
      <w:r w:rsidR="0065024E" w:rsidRPr="0065024E">
        <w:rPr>
          <w:color w:val="1D1B11" w:themeColor="background2" w:themeShade="1A"/>
        </w:rPr>
        <w:t>.2015г.</w:t>
      </w:r>
      <w:r w:rsidR="0065024E" w:rsidRPr="0065024E">
        <w:rPr>
          <w:color w:val="1D1B11" w:themeColor="background2" w:themeShade="1A"/>
        </w:rPr>
        <w:tab/>
      </w:r>
      <w:r w:rsidR="0065024E" w:rsidRPr="0065024E">
        <w:rPr>
          <w:color w:val="1D1B11" w:themeColor="background2" w:themeShade="1A"/>
        </w:rPr>
        <w:tab/>
      </w:r>
      <w:r w:rsidR="0065024E" w:rsidRPr="0065024E">
        <w:rPr>
          <w:color w:val="1D1B11" w:themeColor="background2" w:themeShade="1A"/>
        </w:rPr>
        <w:tab/>
      </w:r>
      <w:r w:rsidR="0065024E" w:rsidRPr="0065024E">
        <w:rPr>
          <w:color w:val="1D1B11" w:themeColor="background2" w:themeShade="1A"/>
        </w:rPr>
        <w:tab/>
      </w:r>
      <w:r w:rsidR="0065024E" w:rsidRPr="0065024E">
        <w:rPr>
          <w:color w:val="1D1B11" w:themeColor="background2" w:themeShade="1A"/>
        </w:rPr>
        <w:tab/>
      </w:r>
      <w:r w:rsidR="0065024E" w:rsidRPr="0065024E">
        <w:rPr>
          <w:color w:val="1D1B11" w:themeColor="background2" w:themeShade="1A"/>
        </w:rPr>
        <w:tab/>
      </w:r>
      <w:r w:rsidR="0065024E" w:rsidRPr="0065024E">
        <w:rPr>
          <w:color w:val="1D1B11" w:themeColor="background2" w:themeShade="1A"/>
        </w:rPr>
        <w:tab/>
      </w:r>
      <w:r w:rsidR="0065024E" w:rsidRPr="0065024E">
        <w:rPr>
          <w:color w:val="1D1B11" w:themeColor="background2" w:themeShade="1A"/>
        </w:rPr>
        <w:tab/>
      </w:r>
      <w:r w:rsidR="0065024E" w:rsidRPr="0065024E">
        <w:rPr>
          <w:color w:val="1D1B11" w:themeColor="background2" w:themeShade="1A"/>
        </w:rPr>
        <w:tab/>
        <w:t xml:space="preserve">                           </w:t>
      </w:r>
      <w:r w:rsidR="0065024E" w:rsidRPr="0065024E">
        <w:rPr>
          <w:b/>
          <w:color w:val="1D1B11" w:themeColor="background2" w:themeShade="1A"/>
        </w:rPr>
        <w:t xml:space="preserve">№  </w:t>
      </w:r>
      <w:r w:rsidR="0065024E">
        <w:rPr>
          <w:b/>
          <w:color w:val="1D1B11" w:themeColor="background2" w:themeShade="1A"/>
        </w:rPr>
        <w:t>2</w:t>
      </w:r>
      <w:r>
        <w:rPr>
          <w:b/>
          <w:color w:val="1D1B11" w:themeColor="background2" w:themeShade="1A"/>
        </w:rPr>
        <w:t>6</w:t>
      </w:r>
    </w:p>
    <w:p w:rsidR="0065024E" w:rsidRPr="0065024E" w:rsidRDefault="0065024E" w:rsidP="0065024E">
      <w:pPr>
        <w:ind w:right="141"/>
        <w:rPr>
          <w:color w:val="1D1B11" w:themeColor="background2" w:themeShade="1A"/>
        </w:rPr>
      </w:pPr>
    </w:p>
    <w:p w:rsidR="0065024E" w:rsidRDefault="004E0EB8" w:rsidP="0065024E">
      <w:pPr>
        <w:ind w:left="-426"/>
        <w:rPr>
          <w:color w:val="1D1B11" w:themeColor="background2" w:themeShade="1A"/>
        </w:rPr>
      </w:pPr>
      <w:r>
        <w:rPr>
          <w:color w:val="1D1B11" w:themeColor="background2" w:themeShade="1A"/>
        </w:rPr>
        <w:t>Об  отмене режима ЧС на территории</w:t>
      </w:r>
    </w:p>
    <w:p w:rsidR="004E0EB8" w:rsidRPr="0065024E" w:rsidRDefault="004E0EB8" w:rsidP="0065024E">
      <w:pPr>
        <w:ind w:left="-426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</w:t>
      </w:r>
    </w:p>
    <w:p w:rsidR="0065024E" w:rsidRPr="0065024E" w:rsidRDefault="0065024E" w:rsidP="0065024E">
      <w:pPr>
        <w:ind w:left="-426"/>
        <w:rPr>
          <w:color w:val="1D1B11" w:themeColor="background2" w:themeShade="1A"/>
        </w:rPr>
      </w:pPr>
    </w:p>
    <w:p w:rsidR="0065024E" w:rsidRPr="0065024E" w:rsidRDefault="0065024E" w:rsidP="0065024E">
      <w:pPr>
        <w:ind w:left="-426"/>
        <w:rPr>
          <w:color w:val="1D1B11" w:themeColor="background2" w:themeShade="1A"/>
        </w:rPr>
      </w:pPr>
    </w:p>
    <w:p w:rsidR="0065024E" w:rsidRDefault="0065024E" w:rsidP="004E0EB8">
      <w:pPr>
        <w:ind w:left="-426" w:right="-284"/>
        <w:jc w:val="both"/>
        <w:rPr>
          <w:color w:val="1D1B11" w:themeColor="background2" w:themeShade="1A"/>
        </w:rPr>
      </w:pPr>
      <w:r w:rsidRPr="0065024E">
        <w:rPr>
          <w:color w:val="1D1B11" w:themeColor="background2" w:themeShade="1A"/>
        </w:rPr>
        <w:t xml:space="preserve">     </w:t>
      </w:r>
      <w:r w:rsidR="004E0EB8">
        <w:rPr>
          <w:color w:val="1D1B11" w:themeColor="background2" w:themeShade="1A"/>
        </w:rPr>
        <w:t xml:space="preserve">      </w:t>
      </w:r>
      <w:r>
        <w:rPr>
          <w:color w:val="1D1B11" w:themeColor="background2" w:themeShade="1A"/>
        </w:rPr>
        <w:t>В связи с</w:t>
      </w:r>
      <w:r w:rsidR="004E0EB8">
        <w:rPr>
          <w:color w:val="1D1B11" w:themeColor="background2" w:themeShade="1A"/>
        </w:rPr>
        <w:t xml:space="preserve"> понижением уровня воды ниже критической отметки, стабилизацией обстановки</w:t>
      </w:r>
    </w:p>
    <w:p w:rsidR="004E0EB8" w:rsidRDefault="004E0EB8" w:rsidP="004E0EB8">
      <w:pPr>
        <w:ind w:left="-426" w:right="-284"/>
        <w:jc w:val="both"/>
        <w:rPr>
          <w:color w:val="1D1B11" w:themeColor="background2" w:themeShade="1A"/>
        </w:rPr>
      </w:pPr>
    </w:p>
    <w:p w:rsidR="004E0EB8" w:rsidRPr="004E0EB8" w:rsidRDefault="004E0EB8" w:rsidP="004E0EB8">
      <w:pPr>
        <w:pStyle w:val="a3"/>
        <w:numPr>
          <w:ilvl w:val="0"/>
          <w:numId w:val="2"/>
        </w:numPr>
        <w:ind w:right="-284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Отменить с 22 июня 2015 года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режим чрезвычайной ситуации, введённый распоряжением Главы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21.05.2015 г. № 22.</w:t>
      </w:r>
    </w:p>
    <w:p w:rsidR="0065024E" w:rsidRPr="0065024E" w:rsidRDefault="0065024E" w:rsidP="0065024E">
      <w:pPr>
        <w:ind w:left="-426" w:right="-284"/>
        <w:rPr>
          <w:color w:val="1D1B11" w:themeColor="background2" w:themeShade="1A"/>
        </w:rPr>
      </w:pPr>
    </w:p>
    <w:p w:rsidR="0065024E" w:rsidRPr="0065024E" w:rsidRDefault="0065024E" w:rsidP="0065024E">
      <w:pPr>
        <w:ind w:left="-426" w:right="-284"/>
        <w:rPr>
          <w:color w:val="1D1B11" w:themeColor="background2" w:themeShade="1A"/>
        </w:rPr>
      </w:pPr>
    </w:p>
    <w:p w:rsidR="0065024E" w:rsidRPr="0065024E" w:rsidRDefault="0065024E" w:rsidP="0065024E">
      <w:pPr>
        <w:ind w:left="-426" w:right="-284"/>
        <w:rPr>
          <w:color w:val="1D1B11" w:themeColor="background2" w:themeShade="1A"/>
        </w:rPr>
      </w:pPr>
    </w:p>
    <w:p w:rsidR="0065024E" w:rsidRPr="0065024E" w:rsidRDefault="0065024E" w:rsidP="0065024E">
      <w:pPr>
        <w:ind w:left="-426" w:right="-284"/>
        <w:rPr>
          <w:color w:val="1D1B11" w:themeColor="background2" w:themeShade="1A"/>
        </w:rPr>
      </w:pPr>
    </w:p>
    <w:p w:rsidR="0065024E" w:rsidRPr="0065024E" w:rsidRDefault="0065024E" w:rsidP="0065024E">
      <w:pPr>
        <w:ind w:left="-426" w:right="-284"/>
        <w:rPr>
          <w:color w:val="1D1B11" w:themeColor="background2" w:themeShade="1A"/>
        </w:rPr>
      </w:pPr>
    </w:p>
    <w:p w:rsidR="0065024E" w:rsidRPr="0065024E" w:rsidRDefault="0065024E" w:rsidP="0065024E">
      <w:pPr>
        <w:ind w:left="-426" w:right="-284"/>
        <w:rPr>
          <w:color w:val="1D1B11" w:themeColor="background2" w:themeShade="1A"/>
        </w:rPr>
      </w:pPr>
    </w:p>
    <w:p w:rsidR="0065024E" w:rsidRPr="0065024E" w:rsidRDefault="0065024E" w:rsidP="0065024E">
      <w:pPr>
        <w:ind w:left="-426" w:right="-284"/>
        <w:rPr>
          <w:color w:val="1D1B11" w:themeColor="background2" w:themeShade="1A"/>
        </w:rPr>
      </w:pPr>
    </w:p>
    <w:p w:rsidR="0065024E" w:rsidRPr="0065024E" w:rsidRDefault="0065024E" w:rsidP="0065024E">
      <w:pPr>
        <w:ind w:left="-426" w:right="-284"/>
        <w:rPr>
          <w:color w:val="1D1B11" w:themeColor="background2" w:themeShade="1A"/>
        </w:rPr>
      </w:pPr>
    </w:p>
    <w:p w:rsidR="0065024E" w:rsidRPr="0065024E" w:rsidRDefault="0065024E" w:rsidP="0065024E">
      <w:pPr>
        <w:ind w:left="-426" w:right="-284"/>
        <w:rPr>
          <w:color w:val="1D1B11" w:themeColor="background2" w:themeShade="1A"/>
        </w:rPr>
      </w:pPr>
    </w:p>
    <w:p w:rsidR="0065024E" w:rsidRPr="0065024E" w:rsidRDefault="0065024E" w:rsidP="0065024E">
      <w:pPr>
        <w:ind w:left="-426" w:right="-284"/>
        <w:rPr>
          <w:color w:val="1D1B11" w:themeColor="background2" w:themeShade="1A"/>
        </w:rPr>
      </w:pPr>
      <w:r w:rsidRPr="0065024E">
        <w:rPr>
          <w:color w:val="1D1B11" w:themeColor="background2" w:themeShade="1A"/>
        </w:rPr>
        <w:t xml:space="preserve">Глава  </w:t>
      </w:r>
      <w:proofErr w:type="spellStart"/>
      <w:r w:rsidRPr="0065024E">
        <w:rPr>
          <w:color w:val="1D1B11" w:themeColor="background2" w:themeShade="1A"/>
        </w:rPr>
        <w:t>Усть-Тымского</w:t>
      </w:r>
      <w:proofErr w:type="spellEnd"/>
      <w:r w:rsidRPr="0065024E">
        <w:rPr>
          <w:color w:val="1D1B11" w:themeColor="background2" w:themeShade="1A"/>
        </w:rPr>
        <w:t xml:space="preserve"> </w:t>
      </w:r>
    </w:p>
    <w:p w:rsidR="0065024E" w:rsidRPr="0065024E" w:rsidRDefault="0065024E" w:rsidP="0065024E">
      <w:pPr>
        <w:ind w:left="-426" w:right="-284"/>
        <w:rPr>
          <w:color w:val="1D1B11" w:themeColor="background2" w:themeShade="1A"/>
        </w:rPr>
      </w:pPr>
      <w:r w:rsidRPr="0065024E">
        <w:rPr>
          <w:color w:val="1D1B11" w:themeColor="background2" w:themeShade="1A"/>
        </w:rPr>
        <w:t xml:space="preserve">сельского поселения                   </w:t>
      </w:r>
      <w:r w:rsidRPr="0065024E">
        <w:rPr>
          <w:color w:val="1D1B11" w:themeColor="background2" w:themeShade="1A"/>
        </w:rPr>
        <w:tab/>
      </w:r>
      <w:r w:rsidRPr="0065024E">
        <w:rPr>
          <w:color w:val="1D1B11" w:themeColor="background2" w:themeShade="1A"/>
        </w:rPr>
        <w:tab/>
        <w:t xml:space="preserve">                 </w:t>
      </w:r>
      <w:r>
        <w:rPr>
          <w:color w:val="1D1B11" w:themeColor="background2" w:themeShade="1A"/>
        </w:rPr>
        <w:t xml:space="preserve">            </w:t>
      </w:r>
      <w:r w:rsidRPr="0065024E">
        <w:rPr>
          <w:color w:val="1D1B11" w:themeColor="background2" w:themeShade="1A"/>
        </w:rPr>
        <w:t xml:space="preserve">                                   А. А. </w:t>
      </w:r>
      <w:proofErr w:type="spellStart"/>
      <w:r w:rsidRPr="0065024E">
        <w:rPr>
          <w:color w:val="1D1B11" w:themeColor="background2" w:themeShade="1A"/>
        </w:rPr>
        <w:t>Сысолин</w:t>
      </w:r>
      <w:proofErr w:type="spellEnd"/>
    </w:p>
    <w:p w:rsidR="00753606" w:rsidRPr="0065024E" w:rsidRDefault="00753606">
      <w:pPr>
        <w:rPr>
          <w:color w:val="1D1B11" w:themeColor="background2" w:themeShade="1A"/>
        </w:rPr>
      </w:pPr>
    </w:p>
    <w:sectPr w:rsidR="00753606" w:rsidRPr="0065024E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8297A"/>
    <w:multiLevelType w:val="hybridMultilevel"/>
    <w:tmpl w:val="9B42B87E"/>
    <w:lvl w:ilvl="0" w:tplc="FFC6E0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9661AC5"/>
    <w:multiLevelType w:val="hybridMultilevel"/>
    <w:tmpl w:val="912A678A"/>
    <w:lvl w:ilvl="0" w:tplc="C0CCE10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024E"/>
    <w:rsid w:val="000A3F75"/>
    <w:rsid w:val="0014459E"/>
    <w:rsid w:val="004B724E"/>
    <w:rsid w:val="004E0EB8"/>
    <w:rsid w:val="005F5122"/>
    <w:rsid w:val="0065024E"/>
    <w:rsid w:val="00753606"/>
    <w:rsid w:val="0078134D"/>
    <w:rsid w:val="0079386B"/>
    <w:rsid w:val="008D7DCB"/>
    <w:rsid w:val="00C3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024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24E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E0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619</Characters>
  <Application>Microsoft Office Word</Application>
  <DocSecurity>0</DocSecurity>
  <Lines>5</Lines>
  <Paragraphs>1</Paragraphs>
  <ScaleCrop>false</ScaleCrop>
  <Company>X-ТEAM Group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2015-06-03T12:09:00Z</dcterms:created>
  <dcterms:modified xsi:type="dcterms:W3CDTF">2015-07-01T13:35:00Z</dcterms:modified>
</cp:coreProperties>
</file>