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B9" w:rsidRDefault="00486CB9" w:rsidP="00486CB9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  <w:r w:rsidRPr="00486CB9">
        <w:rPr>
          <w:rFonts w:ascii="Times New Roman" w:hAnsi="Times New Roman"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486CB9" w:rsidRPr="00486CB9" w:rsidRDefault="00486CB9" w:rsidP="00486CB9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  <w:r w:rsidRPr="00486CB9">
        <w:rPr>
          <w:rFonts w:ascii="Times New Roman" w:hAnsi="Times New Roman"/>
          <w:color w:val="1D1B11"/>
          <w:sz w:val="24"/>
          <w:szCs w:val="24"/>
        </w:rPr>
        <w:t>ТОМСКАЯ ОБЛАСТЬ</w:t>
      </w:r>
    </w:p>
    <w:p w:rsidR="00486CB9" w:rsidRDefault="00486CB9" w:rsidP="00486CB9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  <w:r w:rsidRPr="00486CB9">
        <w:rPr>
          <w:rFonts w:ascii="Times New Roman" w:hAnsi="Times New Roman"/>
          <w:color w:val="1D1B11"/>
          <w:sz w:val="24"/>
          <w:szCs w:val="24"/>
        </w:rPr>
        <w:t>КАРГАСОКСКИЙ РАЙОН</w:t>
      </w:r>
    </w:p>
    <w:p w:rsidR="00486CB9" w:rsidRPr="00486CB9" w:rsidRDefault="00486CB9" w:rsidP="00486CB9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486CB9" w:rsidRPr="00486CB9" w:rsidRDefault="00486CB9" w:rsidP="00486CB9">
      <w:pPr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486CB9">
        <w:rPr>
          <w:rFonts w:ascii="Times New Roman" w:hAnsi="Times New Roman"/>
          <w:b/>
          <w:color w:val="1D1B11"/>
          <w:sz w:val="24"/>
          <w:szCs w:val="24"/>
        </w:rPr>
        <w:t>СОВЕТ  УСТЬ-ТЫМСКОГО  СЕЛЬСКОГО ПОСЕЛЕНИЯ</w:t>
      </w:r>
    </w:p>
    <w:p w:rsidR="00486CB9" w:rsidRPr="00486CB9" w:rsidRDefault="00486CB9" w:rsidP="00486CB9">
      <w:pPr>
        <w:pStyle w:val="9"/>
        <w:jc w:val="center"/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</w:pPr>
      <w:r w:rsidRPr="00486CB9"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  <w:t>РЕШЕНИЕ</w:t>
      </w:r>
    </w:p>
    <w:p w:rsidR="00486CB9" w:rsidRPr="00486CB9" w:rsidRDefault="00486CB9" w:rsidP="00486CB9">
      <w:pPr>
        <w:rPr>
          <w:rFonts w:ascii="Times New Roman" w:hAnsi="Times New Roman"/>
          <w:color w:val="000000"/>
          <w:sz w:val="24"/>
          <w:szCs w:val="24"/>
        </w:rPr>
      </w:pPr>
    </w:p>
    <w:p w:rsidR="00486CB9" w:rsidRPr="00486CB9" w:rsidRDefault="00E90A9A" w:rsidP="00486CB9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</w:t>
      </w:r>
      <w:r w:rsidR="00494DDE">
        <w:rPr>
          <w:rFonts w:ascii="Times New Roman" w:hAnsi="Times New Roman"/>
          <w:color w:val="000000"/>
          <w:sz w:val="24"/>
          <w:szCs w:val="24"/>
        </w:rPr>
        <w:t>.12</w:t>
      </w:r>
      <w:r w:rsidR="00486CB9" w:rsidRPr="00486CB9">
        <w:rPr>
          <w:rFonts w:ascii="Times New Roman" w:hAnsi="Times New Roman"/>
          <w:color w:val="000000"/>
          <w:sz w:val="24"/>
          <w:szCs w:val="24"/>
        </w:rPr>
        <w:t xml:space="preserve">.2015 г.                                                                                                   </w:t>
      </w:r>
      <w:r w:rsidR="00486CB9" w:rsidRPr="00486CB9">
        <w:rPr>
          <w:rFonts w:ascii="Times New Roman" w:hAnsi="Times New Roman"/>
          <w:b/>
          <w:color w:val="000000"/>
          <w:sz w:val="24"/>
          <w:szCs w:val="24"/>
        </w:rPr>
        <w:t xml:space="preserve">                    № 1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</w:p>
    <w:p w:rsidR="00486CB9" w:rsidRPr="00486CB9" w:rsidRDefault="00486CB9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с. Усть-Тым</w:t>
      </w:r>
    </w:p>
    <w:p w:rsidR="00486CB9" w:rsidRDefault="00486CB9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</w:p>
    <w:p w:rsidR="00486CB9" w:rsidRPr="00486CB9" w:rsidRDefault="0070436F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О </w:t>
      </w:r>
      <w:r w:rsidR="00C871FB"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земельном</w:t>
      </w: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налог</w:t>
      </w:r>
      <w:r w:rsidR="00C871FB"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е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C871FB"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на территории </w:t>
      </w:r>
    </w:p>
    <w:p w:rsidR="00486CB9" w:rsidRDefault="00C871FB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муниципального образования </w:t>
      </w:r>
    </w:p>
    <w:p w:rsidR="0070436F" w:rsidRPr="00486CB9" w:rsidRDefault="00486CB9" w:rsidP="00486CB9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«Усть-Тымское </w:t>
      </w:r>
      <w:r w:rsidR="00C871FB" w:rsidRPr="00486CB9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сельское поселение»</w:t>
      </w:r>
    </w:p>
    <w:p w:rsidR="0070436F" w:rsidRPr="00486CB9" w:rsidRDefault="0070436F" w:rsidP="00486CB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 соответствии с главой 31 Налогового кодекса Российской Федерации, Уставом муниципального образования  </w:t>
      </w:r>
      <w:r w:rsidR="004B451E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«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Усть-Тымское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сельское поселение</w:t>
      </w:r>
      <w:r w:rsidR="004B451E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»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</w:t>
      </w:r>
    </w:p>
    <w:p w:rsidR="0070436F" w:rsidRPr="00486CB9" w:rsidRDefault="00486CB9" w:rsidP="00486C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Совет  Усть-Тымского сельского поселения РЕШИЛ</w:t>
      </w:r>
      <w:r w:rsidR="0070436F" w:rsidRPr="00486CB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: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1. 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Ввести в действие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 территории муниципального образования 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«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Усть-Тымское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сельское поселение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»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земельный налог.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2. 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Установить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налоговые ставки в следующих размерах:</w:t>
      </w:r>
    </w:p>
    <w:p w:rsidR="0070436F" w:rsidRPr="00486CB9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а)  0,3 процента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 отношении земельных участков: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ограниченных в обороте в соответствии с законодательством  Российской Федерации, предоставленных для обеспечения обороны, безопасности и таможенных нужд;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б) 0,25 процента в отношении земельных участков, отнесенных к землям сельскохозяйственного назначения и используемых для сельскохозяйственного производства (кроме несельскохозяйственных угодий в составе земель  сельскохозяйственного назначения);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в) 0,1 процента в отношении земельных участков несельскохозяйственных угодий в составе земель сельскохозяйственного назначения;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г) 1,5 процента в отношении прочих земельных участков.</w:t>
      </w:r>
    </w:p>
    <w:p w:rsidR="00C871FB" w:rsidRPr="00486CB9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3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.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Налогоплательщики - организации уплачивают 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авансовые платежи по земельному налогу по истечении первого квартала до 15 мая, по истечении второго квартала - до 15 августа, по истечении третьего квартала - до 15 ноября года, являющегося налоговым периодом, в сумме, исчисленной как одна четвертая налоговой ставки процентной доли кадастровой стоимости земельного участка по состоянию на 1 января года, являющегося налоговым периодом. </w:t>
      </w:r>
    </w:p>
    <w:p w:rsidR="0070436F" w:rsidRPr="00486CB9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По истечении налогового периода 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налогоплательщики - организации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уплачива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ю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т налог до 15 февраля года, следующего за истекшим налоговым периодом, определенный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как разница между исчисленной суммой налога и суммами подлежащих уплате в течение налогового перио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да авансовых платежей по налогу.</w:t>
      </w:r>
    </w:p>
    <w:p w:rsidR="00AC1D7C" w:rsidRPr="00486CB9" w:rsidRDefault="00C871FB" w:rsidP="009F1B11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Налогоплательщики, имеющие право на уменьшение налоговой базы в соответствии с пунктом 5 статьи 391 Налогового кодекса Российской Федерации, не позднее  1 февраля года, следующего за истекшим налоговым периодом, представляют в налоговый орган по месту нахождения земельного участка документы, подтверждающие право на уменьшение налоговой базы</w:t>
      </w:r>
      <w:r w:rsidR="00AC1D7C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размере 10 000 рублей на одного налогоплательщика</w:t>
      </w:r>
    </w:p>
    <w:p w:rsidR="0070436F" w:rsidRPr="00486CB9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5.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Освободить от налогообложения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70436F" w:rsidRPr="00486CB9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1) </w:t>
      </w:r>
      <w:r w:rsidR="00AC1D7C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организации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культуры</w:t>
      </w:r>
      <w:r w:rsidR="0070436F" w:rsidRPr="00486CB9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,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="009F1B11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 отношении земельных участков, используемых для осуществления уставной деятельности;</w:t>
      </w:r>
    </w:p>
    <w:p w:rsidR="0070436F" w:rsidRPr="00486CB9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2) 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участников  и инвалидов  Великой  Отечественной войны;</w:t>
      </w:r>
    </w:p>
    <w:p w:rsidR="0070436F" w:rsidRPr="00486CB9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3) 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вдов погибших и умерших участни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ков Великой Отечественной войны.</w:t>
      </w:r>
    </w:p>
    <w:p w:rsidR="00AC1D7C" w:rsidRPr="00486CB9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6. Для подтверждения права на льготы по уплате налога налогоплательщики, указанные в пункте 5 настоящего решения, </w:t>
      </w:r>
      <w:r w:rsidR="009F1B11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 </w:t>
      </w: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позднее  1 февраля года, следующего за истекшим налоговым периодом, представляют в налоговый орган по месту нахождения земельного участка следующие документы:</w:t>
      </w:r>
    </w:p>
    <w:p w:rsidR="00AC1D7C" w:rsidRPr="00486CB9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заявление о предоставлении льготы;</w:t>
      </w:r>
    </w:p>
    <w:p w:rsidR="00AC1D7C" w:rsidRPr="00486CB9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документы, подтверждающие право на получение льготы.</w:t>
      </w:r>
    </w:p>
    <w:p w:rsidR="0070436F" w:rsidRPr="00486CB9" w:rsidRDefault="00AC1D7C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7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 Настоящее решение  подлежит официальному опубликованию.</w:t>
      </w:r>
    </w:p>
    <w:p w:rsidR="00845BBA" w:rsidRPr="00486CB9" w:rsidRDefault="00AC1D7C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8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  <w:r w:rsidR="00845BBA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Признать утратившими силу:</w:t>
      </w:r>
    </w:p>
    <w:p w:rsidR="00494DDE" w:rsidRDefault="00494DDE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р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ешение Совета Усть-Тымского сельского поселения от 29.04.2011 № 117 «Об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установлении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земельного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налога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территории Усть-Тымского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поселения»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;</w:t>
      </w:r>
    </w:p>
    <w:p w:rsidR="00494DDE" w:rsidRDefault="00494DDE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решение Совета Усть-Тымского сельского поселения от 08.11.2013 № 46 «О внесении изменений в решение Совета Усть-Тымского сельского поселения от 29.04.2011 № 117 «Об установлении земельного налога на территории Усть-Тымского сельского поселения»;</w:t>
      </w:r>
    </w:p>
    <w:p w:rsidR="00845BBA" w:rsidRPr="00486CB9" w:rsidRDefault="00494DDE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решение Совета Усть-Тымского сельского поселения от 19.10.2015 № 111 «О внесении изменений в решение Совета Усть-Тымского сельского поселения от 29.04.2011 № 117 «Об установлении земельного налога на территории Усть-Тымского сельского поселения»</w:t>
      </w:r>
      <w:r w:rsidR="00845BBA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. 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70436F" w:rsidRPr="00486CB9" w:rsidRDefault="00845BBA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9.</w:t>
      </w:r>
      <w:r w:rsidR="0070436F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не ранее 1 января 2016 года.</w:t>
      </w: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Председатель Совета</w:t>
      </w: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 сельского поселения                                                            А. А. Сысолин</w:t>
      </w: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94DDE" w:rsidRDefault="00494DDE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Глава  Усть-Тымского</w:t>
      </w:r>
    </w:p>
    <w:p w:rsidR="0070436F" w:rsidRPr="00486CB9" w:rsidRDefault="0070436F" w:rsidP="00494DD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сельского поселения</w:t>
      </w:r>
      <w:r w:rsidR="00C871FB" w:rsidRPr="00486CB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</w:t>
      </w:r>
      <w:r w:rsidR="00494DDE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                                                       А. А. Сысолин</w:t>
      </w:r>
    </w:p>
    <w:p w:rsidR="0070436F" w:rsidRPr="00486CB9" w:rsidRDefault="0070436F" w:rsidP="004B451E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70436F" w:rsidRPr="00486CB9" w:rsidSect="00C871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D4" w:rsidRDefault="009E7A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E7AD4" w:rsidRDefault="009E7A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D4" w:rsidRDefault="009E7A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E7AD4" w:rsidRDefault="009E7A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FB" w:rsidRPr="00C871FB" w:rsidRDefault="00400FD4" w:rsidP="00BD7516">
    <w:pPr>
      <w:pStyle w:val="a5"/>
      <w:framePr w:wrap="auto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C871FB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C871FB" w:rsidRPr="00C871FB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E90A9A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C871FB" w:rsidRDefault="00C871FB">
    <w:pPr>
      <w:pStyle w:val="a5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62BA"/>
    <w:rsid w:val="00027DFB"/>
    <w:rsid w:val="001462BA"/>
    <w:rsid w:val="00400FD4"/>
    <w:rsid w:val="00486CB9"/>
    <w:rsid w:val="00494DDE"/>
    <w:rsid w:val="004B451E"/>
    <w:rsid w:val="0070436F"/>
    <w:rsid w:val="00845BBA"/>
    <w:rsid w:val="009E7AD4"/>
    <w:rsid w:val="009F1B11"/>
    <w:rsid w:val="00AC1D7C"/>
    <w:rsid w:val="00AD5B18"/>
    <w:rsid w:val="00B54306"/>
    <w:rsid w:val="00BD7516"/>
    <w:rsid w:val="00C544D4"/>
    <w:rsid w:val="00C871FB"/>
    <w:rsid w:val="00E90A9A"/>
    <w:rsid w:val="00F446F9"/>
    <w:rsid w:val="00F75AB1"/>
    <w:rsid w:val="00FC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FB"/>
    <w:rPr>
      <w:rFonts w:eastAsia="Times New Roman" w:cs="Calibri"/>
      <w:lang w:eastAsia="en-US"/>
    </w:rPr>
  </w:style>
  <w:style w:type="paragraph" w:styleId="4">
    <w:name w:val="heading 4"/>
    <w:basedOn w:val="a"/>
    <w:link w:val="40"/>
    <w:uiPriority w:val="99"/>
    <w:qFormat/>
    <w:rsid w:val="001462BA"/>
    <w:pPr>
      <w:spacing w:before="100" w:beforeAutospacing="1" w:after="100" w:afterAutospacing="1" w:line="240" w:lineRule="auto"/>
      <w:outlineLvl w:val="3"/>
    </w:pPr>
    <w:rPr>
      <w:rFonts w:eastAsia="Calibri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86C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966B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462BA"/>
    <w:rPr>
      <w:b/>
      <w:bCs/>
    </w:rPr>
  </w:style>
  <w:style w:type="character" w:customStyle="1" w:styleId="40">
    <w:name w:val="Заголовок 4 Знак"/>
    <w:basedOn w:val="a0"/>
    <w:link w:val="4"/>
    <w:uiPriority w:val="99"/>
    <w:locked/>
    <w:rsid w:val="001462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62BA"/>
  </w:style>
  <w:style w:type="paragraph" w:customStyle="1" w:styleId="ConsPlusNormal">
    <w:name w:val="ConsPlusNormal"/>
    <w:uiPriority w:val="99"/>
    <w:rsid w:val="00C871FB"/>
    <w:pPr>
      <w:autoSpaceDE w:val="0"/>
      <w:autoSpaceDN w:val="0"/>
      <w:adjustRightInd w:val="0"/>
      <w:spacing w:after="0" w:line="240" w:lineRule="auto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306"/>
    <w:rPr>
      <w:rFonts w:eastAsia="Times New Roman" w:cs="Calibri"/>
      <w:lang w:eastAsia="en-US"/>
    </w:rPr>
  </w:style>
  <w:style w:type="character" w:styleId="a7">
    <w:name w:val="page number"/>
    <w:basedOn w:val="a0"/>
    <w:uiPriority w:val="99"/>
    <w:rsid w:val="00C871FB"/>
  </w:style>
  <w:style w:type="paragraph" w:styleId="a8">
    <w:name w:val="footer"/>
    <w:basedOn w:val="a"/>
    <w:link w:val="a9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306"/>
    <w:rPr>
      <w:rFonts w:eastAsia="Times New Roman" w:cs="Calibri"/>
      <w:lang w:eastAsia="en-US"/>
    </w:rPr>
  </w:style>
  <w:style w:type="paragraph" w:styleId="aa">
    <w:name w:val="Balloon Text"/>
    <w:basedOn w:val="a"/>
    <w:link w:val="ab"/>
    <w:uiPriority w:val="99"/>
    <w:semiHidden/>
    <w:rsid w:val="00845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30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90">
    <w:name w:val="Заголовок 9 Знак"/>
    <w:basedOn w:val="a0"/>
    <w:link w:val="9"/>
    <w:semiHidden/>
    <w:rsid w:val="00486CB9"/>
    <w:rPr>
      <w:rFonts w:asciiTheme="majorHAnsi" w:eastAsiaTheme="majorEastAsia" w:hAnsiTheme="majorHAnsi" w:cstheme="majorBidi"/>
      <w:i/>
      <w:iCs/>
      <w:color w:val="3966BF" w:themeColor="text1" w:themeTint="BF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__________________СЕЛЬСКОГО ПОСЕЛЕНИЯ</vt:lpstr>
    </vt:vector>
  </TitlesOfParts>
  <Company>kargproc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__________________СЕЛЬСКОГО ПОСЕЛЕНИЯ</dc:title>
  <dc:subject/>
  <dc:creator>Irina</dc:creator>
  <cp:keywords/>
  <dc:description/>
  <cp:lastModifiedBy>Admin</cp:lastModifiedBy>
  <cp:revision>6</cp:revision>
  <cp:lastPrinted>2015-12-23T08:40:00Z</cp:lastPrinted>
  <dcterms:created xsi:type="dcterms:W3CDTF">2015-12-15T08:18:00Z</dcterms:created>
  <dcterms:modified xsi:type="dcterms:W3CDTF">2015-12-23T08:40:00Z</dcterms:modified>
</cp:coreProperties>
</file>